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512"/>
      </w:tblGrid>
      <w:tr w:rsidR="006E1551" w14:paraId="7EE15B11" w14:textId="77777777" w:rsidTr="006E1551">
        <w:trPr>
          <w:trHeight w:val="709"/>
        </w:trPr>
        <w:tc>
          <w:tcPr>
            <w:tcW w:w="1560" w:type="dxa"/>
          </w:tcPr>
          <w:p w14:paraId="66F82464" w14:textId="77777777" w:rsidR="006E1551" w:rsidRDefault="006E1551" w:rsidP="006E1551"/>
        </w:tc>
        <w:tc>
          <w:tcPr>
            <w:tcW w:w="7512" w:type="dxa"/>
          </w:tcPr>
          <w:p w14:paraId="0D8D401D" w14:textId="67FCC400" w:rsidR="006E1551" w:rsidRDefault="006E1551" w:rsidP="006E1551"/>
        </w:tc>
      </w:tr>
      <w:tr w:rsidR="006E1551" w14:paraId="0AD9678A" w14:textId="77777777" w:rsidTr="006E1551">
        <w:trPr>
          <w:trHeight w:val="346"/>
        </w:trPr>
        <w:tc>
          <w:tcPr>
            <w:tcW w:w="1560" w:type="dxa"/>
          </w:tcPr>
          <w:p w14:paraId="28F55CFB" w14:textId="0376C05A" w:rsidR="006E1551" w:rsidRDefault="006E1551" w:rsidP="006E1551">
            <w:r>
              <w:t>Datum:</w:t>
            </w:r>
          </w:p>
        </w:tc>
        <w:tc>
          <w:tcPr>
            <w:tcW w:w="7512" w:type="dxa"/>
          </w:tcPr>
          <w:p w14:paraId="1D637056" w14:textId="1DA9E135" w:rsidR="006E1551" w:rsidRDefault="00642715" w:rsidP="006E1551">
            <w:r w:rsidRPr="006E102F">
              <w:rPr>
                <w:highlight w:val="yellow"/>
              </w:rPr>
              <w:t>xx</w:t>
            </w:r>
            <w:r w:rsidR="00CB7B21">
              <w:rPr>
                <w:highlight w:val="yellow"/>
              </w:rPr>
              <w:t>…</w:t>
            </w:r>
            <w:r w:rsidR="00535F1F">
              <w:rPr>
                <w:highlight w:val="yellow"/>
              </w:rPr>
              <w:t>2024</w:t>
            </w:r>
          </w:p>
        </w:tc>
      </w:tr>
      <w:tr w:rsidR="006E1551" w14:paraId="4B641774" w14:textId="77777777" w:rsidTr="006E1551">
        <w:trPr>
          <w:trHeight w:val="4535"/>
        </w:trPr>
        <w:tc>
          <w:tcPr>
            <w:tcW w:w="9072" w:type="dxa"/>
            <w:gridSpan w:val="2"/>
            <w:vAlign w:val="bottom"/>
          </w:tcPr>
          <w:p w14:paraId="5A81620F" w14:textId="77777777" w:rsidR="006E1551" w:rsidRPr="00DB3F3D" w:rsidRDefault="006E1551" w:rsidP="006E102F">
            <w:pPr>
              <w:pStyle w:val="Titel"/>
              <w:spacing w:line="312" w:lineRule="auto"/>
            </w:pPr>
            <w:r w:rsidRPr="00DB3F3D">
              <w:t>A: Ausschreibungsdokument</w:t>
            </w:r>
          </w:p>
          <w:p w14:paraId="31BDF102" w14:textId="780D30D5" w:rsidR="006E1551" w:rsidRDefault="006E1551" w:rsidP="006E102F">
            <w:pPr>
              <w:pStyle w:val="Titel"/>
              <w:spacing w:line="312" w:lineRule="auto"/>
            </w:pPr>
            <w:r w:rsidRPr="00DB3F3D">
              <w:t>Baumeisterarbeiten</w:t>
            </w:r>
            <w:r w:rsidR="00EC3079">
              <w:t xml:space="preserve"> –</w:t>
            </w:r>
          </w:p>
          <w:p w14:paraId="5165D9DF" w14:textId="5207C80D" w:rsidR="00EC3079" w:rsidRPr="00844831" w:rsidRDefault="00D5583F" w:rsidP="00EC3079">
            <w:pPr>
              <w:pStyle w:val="Titel"/>
              <w:spacing w:line="312" w:lineRule="auto"/>
              <w:rPr>
                <w:szCs w:val="44"/>
              </w:rPr>
            </w:pPr>
            <w:r>
              <w:rPr>
                <w:color w:val="C00000"/>
                <w:szCs w:val="44"/>
              </w:rPr>
              <w:t>«</w:t>
            </w:r>
            <w:r w:rsidR="00EC3079" w:rsidRPr="001655BE">
              <w:rPr>
                <w:color w:val="C00000"/>
                <w:szCs w:val="44"/>
              </w:rPr>
              <w:t>Einladungsverfahren</w:t>
            </w:r>
            <w:r>
              <w:rPr>
                <w:color w:val="C00000"/>
                <w:szCs w:val="44"/>
              </w:rPr>
              <w:t>»</w:t>
            </w:r>
          </w:p>
        </w:tc>
      </w:tr>
      <w:tr w:rsidR="006E1551" w14:paraId="315B8E8A" w14:textId="77777777" w:rsidTr="006E1551">
        <w:trPr>
          <w:trHeight w:val="1350"/>
        </w:trPr>
        <w:tc>
          <w:tcPr>
            <w:tcW w:w="1560" w:type="dxa"/>
            <w:vAlign w:val="bottom"/>
          </w:tcPr>
          <w:p w14:paraId="7092155F" w14:textId="7E63E3F6" w:rsidR="006E1551" w:rsidRDefault="006E1551" w:rsidP="006E1551">
            <w:pPr>
              <w:pStyle w:val="Untertitel"/>
            </w:pPr>
            <w:r>
              <w:t>Projekt:</w:t>
            </w:r>
          </w:p>
        </w:tc>
        <w:tc>
          <w:tcPr>
            <w:tcW w:w="7512" w:type="dxa"/>
            <w:vAlign w:val="bottom"/>
          </w:tcPr>
          <w:p w14:paraId="59E49601" w14:textId="392F4C83" w:rsidR="006E1551" w:rsidRDefault="006E1551" w:rsidP="006E1551">
            <w:pPr>
              <w:pStyle w:val="Untertitel"/>
            </w:pPr>
            <w:r w:rsidRPr="006E102F">
              <w:rPr>
                <w:highlight w:val="yellow"/>
              </w:rPr>
              <w:t>xy</w:t>
            </w:r>
          </w:p>
        </w:tc>
      </w:tr>
      <w:tr w:rsidR="00642715" w14:paraId="379933DE" w14:textId="77777777" w:rsidTr="009C0AB1">
        <w:trPr>
          <w:trHeight w:val="6520"/>
        </w:trPr>
        <w:tc>
          <w:tcPr>
            <w:tcW w:w="9072" w:type="dxa"/>
            <w:gridSpan w:val="2"/>
            <w:vAlign w:val="center"/>
          </w:tcPr>
          <w:p w14:paraId="2078065F" w14:textId="1FF6726A" w:rsidR="00642715" w:rsidRPr="00642715" w:rsidRDefault="00642715" w:rsidP="00642715">
            <w:pPr>
              <w:rPr>
                <w:highlight w:val="yellow"/>
              </w:rPr>
            </w:pPr>
            <w:r w:rsidRPr="00642715">
              <w:rPr>
                <w:highlight w:val="yellow"/>
              </w:rPr>
              <w:t>Markierte Stellen: Projektspezifisch anpassen resp. löschen</w:t>
            </w:r>
          </w:p>
        </w:tc>
      </w:tr>
      <w:tr w:rsidR="00EB21CB" w14:paraId="7016DA5F" w14:textId="77777777" w:rsidTr="00EB21CB">
        <w:trPr>
          <w:trHeight w:val="426"/>
        </w:trPr>
        <w:tc>
          <w:tcPr>
            <w:tcW w:w="9072" w:type="dxa"/>
            <w:gridSpan w:val="2"/>
            <w:vAlign w:val="center"/>
          </w:tcPr>
          <w:p w14:paraId="2094308A" w14:textId="29D8DC0F" w:rsidR="00EB21CB" w:rsidRPr="00F83D06" w:rsidRDefault="00EB21CB" w:rsidP="009C0AB1">
            <w:pPr>
              <w:spacing w:after="160" w:line="276" w:lineRule="auto"/>
              <w:rPr>
                <w:rFonts w:cs="Tahoma"/>
                <w:sz w:val="16"/>
                <w:szCs w:val="16"/>
              </w:rPr>
            </w:pPr>
            <w:r w:rsidRPr="00F83D06">
              <w:rPr>
                <w:rFonts w:cs="Tahoma"/>
                <w:sz w:val="16"/>
                <w:szCs w:val="16"/>
              </w:rPr>
              <w:t xml:space="preserve">[Vorlagenversion </w:t>
            </w:r>
            <w:r w:rsidR="00535F1F">
              <w:rPr>
                <w:rFonts w:cs="Tahoma"/>
                <w:sz w:val="16"/>
                <w:szCs w:val="16"/>
              </w:rPr>
              <w:t>1.0</w:t>
            </w:r>
            <w:r w:rsidRPr="00F83D06">
              <w:rPr>
                <w:rFonts w:cs="Tahoma"/>
                <w:sz w:val="16"/>
                <w:szCs w:val="16"/>
              </w:rPr>
              <w:t xml:space="preserve">, </w:t>
            </w:r>
            <w:r w:rsidR="00535F1F">
              <w:rPr>
                <w:rFonts w:cs="Tahoma"/>
                <w:sz w:val="16"/>
                <w:szCs w:val="16"/>
              </w:rPr>
              <w:t>31.01.2024</w:t>
            </w:r>
            <w:r w:rsidRPr="00F83D06">
              <w:rPr>
                <w:rFonts w:cs="Tahoma"/>
                <w:sz w:val="16"/>
                <w:szCs w:val="16"/>
              </w:rPr>
              <w:t>]</w:t>
            </w:r>
          </w:p>
        </w:tc>
      </w:tr>
    </w:tbl>
    <w:p w14:paraId="534D557D" w14:textId="6C57177C" w:rsidR="006E1551" w:rsidRDefault="006E1551" w:rsidP="006E1551">
      <w:r>
        <w:br w:type="page"/>
      </w:r>
    </w:p>
    <w:p w14:paraId="2D668DB4" w14:textId="2963604C" w:rsidR="00C94FFE" w:rsidRDefault="00C94FFE" w:rsidP="00C94FFE">
      <w:pPr>
        <w:rPr>
          <w:b/>
          <w:bCs/>
          <w:color w:val="808080" w:themeColor="background1" w:themeShade="80"/>
          <w:sz w:val="26"/>
          <w:szCs w:val="26"/>
        </w:rPr>
      </w:pPr>
      <w:r w:rsidRPr="00DD7528">
        <w:rPr>
          <w:b/>
          <w:bCs/>
          <w:color w:val="808080" w:themeColor="background1" w:themeShade="80"/>
          <w:sz w:val="26"/>
          <w:szCs w:val="26"/>
        </w:rPr>
        <w:lastRenderedPageBreak/>
        <w:t>Inhaltsverzeichnis</w:t>
      </w:r>
    </w:p>
    <w:p w14:paraId="64720672" w14:textId="77777777" w:rsidR="00106277" w:rsidRPr="00DD7528" w:rsidRDefault="00106277" w:rsidP="00106277"/>
    <w:p w14:paraId="0E16125E" w14:textId="14B72DB6" w:rsidR="00204ED2" w:rsidRDefault="00C94FFE">
      <w:pPr>
        <w:pStyle w:val="Verzeichnis1"/>
        <w:rPr>
          <w:rFonts w:asciiTheme="minorHAnsi" w:eastAsiaTheme="minorEastAsia" w:hAnsiTheme="minorHAnsi"/>
          <w:bCs w:val="0"/>
          <w:noProof/>
          <w:kern w:val="2"/>
          <w:lang w:eastAsia="de-CH"/>
          <w14:ligatures w14:val="standardContextual"/>
        </w:rPr>
      </w:pPr>
      <w:r>
        <w:fldChar w:fldCharType="begin"/>
      </w:r>
      <w:r>
        <w:instrText xml:space="preserve"> TOC \o "1-3" \h \z \u </w:instrText>
      </w:r>
      <w:r>
        <w:fldChar w:fldCharType="separate"/>
      </w:r>
      <w:hyperlink w:anchor="_Toc156832507" w:history="1">
        <w:r w:rsidR="00204ED2" w:rsidRPr="00755387">
          <w:rPr>
            <w:rStyle w:val="Hyperlink"/>
            <w:noProof/>
            <w:color w:val="023160" w:themeColor="hyperlink" w:themeShade="80"/>
          </w:rPr>
          <w:t>1.</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Projektorganisation</w:t>
        </w:r>
        <w:r w:rsidR="00204ED2">
          <w:rPr>
            <w:noProof/>
            <w:webHidden/>
          </w:rPr>
          <w:tab/>
        </w:r>
        <w:r w:rsidR="00204ED2">
          <w:rPr>
            <w:noProof/>
            <w:webHidden/>
          </w:rPr>
          <w:fldChar w:fldCharType="begin"/>
        </w:r>
        <w:r w:rsidR="00204ED2">
          <w:rPr>
            <w:noProof/>
            <w:webHidden/>
          </w:rPr>
          <w:instrText xml:space="preserve"> PAGEREF _Toc156832507 \h </w:instrText>
        </w:r>
        <w:r w:rsidR="00204ED2">
          <w:rPr>
            <w:noProof/>
            <w:webHidden/>
          </w:rPr>
        </w:r>
        <w:r w:rsidR="00204ED2">
          <w:rPr>
            <w:noProof/>
            <w:webHidden/>
          </w:rPr>
          <w:fldChar w:fldCharType="separate"/>
        </w:r>
        <w:r w:rsidR="00204ED2">
          <w:rPr>
            <w:noProof/>
            <w:webHidden/>
          </w:rPr>
          <w:t>4</w:t>
        </w:r>
        <w:r w:rsidR="00204ED2">
          <w:rPr>
            <w:noProof/>
            <w:webHidden/>
          </w:rPr>
          <w:fldChar w:fldCharType="end"/>
        </w:r>
      </w:hyperlink>
    </w:p>
    <w:p w14:paraId="7FCB6454" w14:textId="3C299F56"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08" w:history="1">
        <w:r w:rsidR="00204ED2" w:rsidRPr="00755387">
          <w:rPr>
            <w:rStyle w:val="Hyperlink"/>
            <w:noProof/>
            <w:color w:val="023160" w:themeColor="hyperlink" w:themeShade="80"/>
          </w:rPr>
          <w:t>2.</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Aufbau und Dokumente der Ausschreibung</w:t>
        </w:r>
        <w:r w:rsidR="00204ED2">
          <w:rPr>
            <w:noProof/>
            <w:webHidden/>
          </w:rPr>
          <w:tab/>
        </w:r>
        <w:r w:rsidR="00204ED2">
          <w:rPr>
            <w:noProof/>
            <w:webHidden/>
          </w:rPr>
          <w:fldChar w:fldCharType="begin"/>
        </w:r>
        <w:r w:rsidR="00204ED2">
          <w:rPr>
            <w:noProof/>
            <w:webHidden/>
          </w:rPr>
          <w:instrText xml:space="preserve"> PAGEREF _Toc156832508 \h </w:instrText>
        </w:r>
        <w:r w:rsidR="00204ED2">
          <w:rPr>
            <w:noProof/>
            <w:webHidden/>
          </w:rPr>
        </w:r>
        <w:r w:rsidR="00204ED2">
          <w:rPr>
            <w:noProof/>
            <w:webHidden/>
          </w:rPr>
          <w:fldChar w:fldCharType="separate"/>
        </w:r>
        <w:r w:rsidR="00204ED2">
          <w:rPr>
            <w:noProof/>
            <w:webHidden/>
          </w:rPr>
          <w:t>5</w:t>
        </w:r>
        <w:r w:rsidR="00204ED2">
          <w:rPr>
            <w:noProof/>
            <w:webHidden/>
          </w:rPr>
          <w:fldChar w:fldCharType="end"/>
        </w:r>
      </w:hyperlink>
    </w:p>
    <w:p w14:paraId="38D4F5F5" w14:textId="59B8F6DA" w:rsidR="00204ED2" w:rsidRDefault="00000000">
      <w:pPr>
        <w:pStyle w:val="Verzeichnis2"/>
        <w:rPr>
          <w:rFonts w:asciiTheme="minorHAnsi" w:eastAsiaTheme="minorEastAsia" w:hAnsiTheme="minorHAnsi"/>
          <w:noProof/>
          <w:kern w:val="2"/>
          <w:lang w:eastAsia="de-CH"/>
          <w14:ligatures w14:val="standardContextual"/>
        </w:rPr>
      </w:pPr>
      <w:hyperlink w:anchor="_Toc156832509" w:history="1">
        <w:r w:rsidR="00204ED2" w:rsidRPr="00755387">
          <w:rPr>
            <w:rStyle w:val="Hyperlink"/>
            <w:noProof/>
          </w:rPr>
          <w:t>2.1.</w:t>
        </w:r>
        <w:r w:rsidR="00204ED2">
          <w:rPr>
            <w:rFonts w:asciiTheme="minorHAnsi" w:eastAsiaTheme="minorEastAsia" w:hAnsiTheme="minorHAnsi"/>
            <w:noProof/>
            <w:kern w:val="2"/>
            <w:lang w:eastAsia="de-CH"/>
            <w14:ligatures w14:val="standardContextual"/>
          </w:rPr>
          <w:tab/>
        </w:r>
        <w:r w:rsidR="00204ED2" w:rsidRPr="00755387">
          <w:rPr>
            <w:rStyle w:val="Hyperlink"/>
            <w:noProof/>
          </w:rPr>
          <w:t>Dokumente der Ausschreibung (A-F)</w:t>
        </w:r>
        <w:r w:rsidR="00204ED2">
          <w:rPr>
            <w:noProof/>
            <w:webHidden/>
          </w:rPr>
          <w:tab/>
        </w:r>
        <w:r w:rsidR="00204ED2">
          <w:rPr>
            <w:noProof/>
            <w:webHidden/>
          </w:rPr>
          <w:fldChar w:fldCharType="begin"/>
        </w:r>
        <w:r w:rsidR="00204ED2">
          <w:rPr>
            <w:noProof/>
            <w:webHidden/>
          </w:rPr>
          <w:instrText xml:space="preserve"> PAGEREF _Toc156832509 \h </w:instrText>
        </w:r>
        <w:r w:rsidR="00204ED2">
          <w:rPr>
            <w:noProof/>
            <w:webHidden/>
          </w:rPr>
        </w:r>
        <w:r w:rsidR="00204ED2">
          <w:rPr>
            <w:noProof/>
            <w:webHidden/>
          </w:rPr>
          <w:fldChar w:fldCharType="separate"/>
        </w:r>
        <w:r w:rsidR="00204ED2">
          <w:rPr>
            <w:noProof/>
            <w:webHidden/>
          </w:rPr>
          <w:t>5</w:t>
        </w:r>
        <w:r w:rsidR="00204ED2">
          <w:rPr>
            <w:noProof/>
            <w:webHidden/>
          </w:rPr>
          <w:fldChar w:fldCharType="end"/>
        </w:r>
      </w:hyperlink>
    </w:p>
    <w:p w14:paraId="5CEC9331" w14:textId="27176968" w:rsidR="00204ED2" w:rsidRDefault="00000000">
      <w:pPr>
        <w:pStyle w:val="Verzeichnis2"/>
        <w:rPr>
          <w:rFonts w:asciiTheme="minorHAnsi" w:eastAsiaTheme="minorEastAsia" w:hAnsiTheme="minorHAnsi"/>
          <w:noProof/>
          <w:kern w:val="2"/>
          <w:lang w:eastAsia="de-CH"/>
          <w14:ligatures w14:val="standardContextual"/>
        </w:rPr>
      </w:pPr>
      <w:hyperlink w:anchor="_Toc156832510" w:history="1">
        <w:r w:rsidR="00204ED2" w:rsidRPr="00755387">
          <w:rPr>
            <w:rStyle w:val="Hyperlink"/>
            <w:noProof/>
          </w:rPr>
          <w:t>2.2.</w:t>
        </w:r>
        <w:r w:rsidR="00204ED2">
          <w:rPr>
            <w:rFonts w:asciiTheme="minorHAnsi" w:eastAsiaTheme="minorEastAsia" w:hAnsiTheme="minorHAnsi"/>
            <w:noProof/>
            <w:kern w:val="2"/>
            <w:lang w:eastAsia="de-CH"/>
            <w14:ligatures w14:val="standardContextual"/>
          </w:rPr>
          <w:tab/>
        </w:r>
        <w:r w:rsidR="00204ED2" w:rsidRPr="00755387">
          <w:rPr>
            <w:rStyle w:val="Hyperlink"/>
            <w:noProof/>
          </w:rPr>
          <w:t>Einzureichende Dokumente Angebot (G)</w:t>
        </w:r>
        <w:r w:rsidR="00204ED2">
          <w:rPr>
            <w:noProof/>
            <w:webHidden/>
          </w:rPr>
          <w:tab/>
        </w:r>
        <w:r w:rsidR="00204ED2">
          <w:rPr>
            <w:noProof/>
            <w:webHidden/>
          </w:rPr>
          <w:fldChar w:fldCharType="begin"/>
        </w:r>
        <w:r w:rsidR="00204ED2">
          <w:rPr>
            <w:noProof/>
            <w:webHidden/>
          </w:rPr>
          <w:instrText xml:space="preserve"> PAGEREF _Toc156832510 \h </w:instrText>
        </w:r>
        <w:r w:rsidR="00204ED2">
          <w:rPr>
            <w:noProof/>
            <w:webHidden/>
          </w:rPr>
        </w:r>
        <w:r w:rsidR="00204ED2">
          <w:rPr>
            <w:noProof/>
            <w:webHidden/>
          </w:rPr>
          <w:fldChar w:fldCharType="separate"/>
        </w:r>
        <w:r w:rsidR="00204ED2">
          <w:rPr>
            <w:noProof/>
            <w:webHidden/>
          </w:rPr>
          <w:t>5</w:t>
        </w:r>
        <w:r w:rsidR="00204ED2">
          <w:rPr>
            <w:noProof/>
            <w:webHidden/>
          </w:rPr>
          <w:fldChar w:fldCharType="end"/>
        </w:r>
      </w:hyperlink>
    </w:p>
    <w:p w14:paraId="7AD79ACF" w14:textId="5282F6EB"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11" w:history="1">
        <w:r w:rsidR="00204ED2" w:rsidRPr="00755387">
          <w:rPr>
            <w:rStyle w:val="Hyperlink"/>
            <w:noProof/>
            <w:color w:val="023160" w:themeColor="hyperlink" w:themeShade="80"/>
          </w:rPr>
          <w:t>3.</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Verfahrensart und Rechtsgrundlage</w:t>
        </w:r>
        <w:r w:rsidR="00204ED2">
          <w:rPr>
            <w:noProof/>
            <w:webHidden/>
          </w:rPr>
          <w:tab/>
        </w:r>
        <w:r w:rsidR="00204ED2">
          <w:rPr>
            <w:noProof/>
            <w:webHidden/>
          </w:rPr>
          <w:fldChar w:fldCharType="begin"/>
        </w:r>
        <w:r w:rsidR="00204ED2">
          <w:rPr>
            <w:noProof/>
            <w:webHidden/>
          </w:rPr>
          <w:instrText xml:space="preserve"> PAGEREF _Toc156832511 \h </w:instrText>
        </w:r>
        <w:r w:rsidR="00204ED2">
          <w:rPr>
            <w:noProof/>
            <w:webHidden/>
          </w:rPr>
        </w:r>
        <w:r w:rsidR="00204ED2">
          <w:rPr>
            <w:noProof/>
            <w:webHidden/>
          </w:rPr>
          <w:fldChar w:fldCharType="separate"/>
        </w:r>
        <w:r w:rsidR="00204ED2">
          <w:rPr>
            <w:noProof/>
            <w:webHidden/>
          </w:rPr>
          <w:t>6</w:t>
        </w:r>
        <w:r w:rsidR="00204ED2">
          <w:rPr>
            <w:noProof/>
            <w:webHidden/>
          </w:rPr>
          <w:fldChar w:fldCharType="end"/>
        </w:r>
      </w:hyperlink>
    </w:p>
    <w:p w14:paraId="3C5AF980" w14:textId="3D68D835"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12" w:history="1">
        <w:r w:rsidR="00204ED2" w:rsidRPr="00755387">
          <w:rPr>
            <w:rStyle w:val="Hyperlink"/>
            <w:noProof/>
            <w:color w:val="023160" w:themeColor="hyperlink" w:themeShade="80"/>
          </w:rPr>
          <w:t>4.</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Verfahrens- und Projektsprache</w:t>
        </w:r>
        <w:r w:rsidR="00204ED2">
          <w:rPr>
            <w:noProof/>
            <w:webHidden/>
          </w:rPr>
          <w:tab/>
        </w:r>
        <w:r w:rsidR="00204ED2">
          <w:rPr>
            <w:noProof/>
            <w:webHidden/>
          </w:rPr>
          <w:fldChar w:fldCharType="begin"/>
        </w:r>
        <w:r w:rsidR="00204ED2">
          <w:rPr>
            <w:noProof/>
            <w:webHidden/>
          </w:rPr>
          <w:instrText xml:space="preserve"> PAGEREF _Toc156832512 \h </w:instrText>
        </w:r>
        <w:r w:rsidR="00204ED2">
          <w:rPr>
            <w:noProof/>
            <w:webHidden/>
          </w:rPr>
        </w:r>
        <w:r w:rsidR="00204ED2">
          <w:rPr>
            <w:noProof/>
            <w:webHidden/>
          </w:rPr>
          <w:fldChar w:fldCharType="separate"/>
        </w:r>
        <w:r w:rsidR="00204ED2">
          <w:rPr>
            <w:noProof/>
            <w:webHidden/>
          </w:rPr>
          <w:t>6</w:t>
        </w:r>
        <w:r w:rsidR="00204ED2">
          <w:rPr>
            <w:noProof/>
            <w:webHidden/>
          </w:rPr>
          <w:fldChar w:fldCharType="end"/>
        </w:r>
      </w:hyperlink>
    </w:p>
    <w:p w14:paraId="0922788C" w14:textId="547C2970"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13" w:history="1">
        <w:r w:rsidR="00204ED2" w:rsidRPr="00755387">
          <w:rPr>
            <w:rStyle w:val="Hyperlink"/>
            <w:noProof/>
            <w:color w:val="023160" w:themeColor="hyperlink" w:themeShade="80"/>
          </w:rPr>
          <w:t>5.</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Auftrag und Varianten</w:t>
        </w:r>
        <w:r w:rsidR="00204ED2">
          <w:rPr>
            <w:noProof/>
            <w:webHidden/>
          </w:rPr>
          <w:tab/>
        </w:r>
        <w:r w:rsidR="00204ED2">
          <w:rPr>
            <w:noProof/>
            <w:webHidden/>
          </w:rPr>
          <w:fldChar w:fldCharType="begin"/>
        </w:r>
        <w:r w:rsidR="00204ED2">
          <w:rPr>
            <w:noProof/>
            <w:webHidden/>
          </w:rPr>
          <w:instrText xml:space="preserve"> PAGEREF _Toc156832513 \h </w:instrText>
        </w:r>
        <w:r w:rsidR="00204ED2">
          <w:rPr>
            <w:noProof/>
            <w:webHidden/>
          </w:rPr>
        </w:r>
        <w:r w:rsidR="00204ED2">
          <w:rPr>
            <w:noProof/>
            <w:webHidden/>
          </w:rPr>
          <w:fldChar w:fldCharType="separate"/>
        </w:r>
        <w:r w:rsidR="00204ED2">
          <w:rPr>
            <w:noProof/>
            <w:webHidden/>
          </w:rPr>
          <w:t>7</w:t>
        </w:r>
        <w:r w:rsidR="00204ED2">
          <w:rPr>
            <w:noProof/>
            <w:webHidden/>
          </w:rPr>
          <w:fldChar w:fldCharType="end"/>
        </w:r>
      </w:hyperlink>
    </w:p>
    <w:p w14:paraId="0A774C8F" w14:textId="4FCF44DE"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14" w:history="1">
        <w:r w:rsidR="00204ED2" w:rsidRPr="00755387">
          <w:rPr>
            <w:rStyle w:val="Hyperlink"/>
            <w:noProof/>
            <w:color w:val="023160" w:themeColor="hyperlink" w:themeShade="80"/>
          </w:rPr>
          <w:t>6.</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Arbeitsgemeinschaften und Subunternehmen</w:t>
        </w:r>
        <w:r w:rsidR="00204ED2">
          <w:rPr>
            <w:noProof/>
            <w:webHidden/>
          </w:rPr>
          <w:tab/>
        </w:r>
        <w:r w:rsidR="00204ED2">
          <w:rPr>
            <w:noProof/>
            <w:webHidden/>
          </w:rPr>
          <w:fldChar w:fldCharType="begin"/>
        </w:r>
        <w:r w:rsidR="00204ED2">
          <w:rPr>
            <w:noProof/>
            <w:webHidden/>
          </w:rPr>
          <w:instrText xml:space="preserve"> PAGEREF _Toc156832514 \h </w:instrText>
        </w:r>
        <w:r w:rsidR="00204ED2">
          <w:rPr>
            <w:noProof/>
            <w:webHidden/>
          </w:rPr>
        </w:r>
        <w:r w:rsidR="00204ED2">
          <w:rPr>
            <w:noProof/>
            <w:webHidden/>
          </w:rPr>
          <w:fldChar w:fldCharType="separate"/>
        </w:r>
        <w:r w:rsidR="00204ED2">
          <w:rPr>
            <w:noProof/>
            <w:webHidden/>
          </w:rPr>
          <w:t>8</w:t>
        </w:r>
        <w:r w:rsidR="00204ED2">
          <w:rPr>
            <w:noProof/>
            <w:webHidden/>
          </w:rPr>
          <w:fldChar w:fldCharType="end"/>
        </w:r>
      </w:hyperlink>
    </w:p>
    <w:p w14:paraId="1DC0B82F" w14:textId="5C93D8E3"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15" w:history="1">
        <w:r w:rsidR="00204ED2" w:rsidRPr="00755387">
          <w:rPr>
            <w:rStyle w:val="Hyperlink"/>
            <w:noProof/>
            <w:color w:val="023160" w:themeColor="hyperlink" w:themeShade="80"/>
          </w:rPr>
          <w:t>7.</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Auskünfte während der Ausschreibung</w:t>
        </w:r>
        <w:r w:rsidR="00204ED2">
          <w:rPr>
            <w:noProof/>
            <w:webHidden/>
          </w:rPr>
          <w:tab/>
        </w:r>
        <w:r w:rsidR="00204ED2">
          <w:rPr>
            <w:noProof/>
            <w:webHidden/>
          </w:rPr>
          <w:fldChar w:fldCharType="begin"/>
        </w:r>
        <w:r w:rsidR="00204ED2">
          <w:rPr>
            <w:noProof/>
            <w:webHidden/>
          </w:rPr>
          <w:instrText xml:space="preserve"> PAGEREF _Toc156832515 \h </w:instrText>
        </w:r>
        <w:r w:rsidR="00204ED2">
          <w:rPr>
            <w:noProof/>
            <w:webHidden/>
          </w:rPr>
        </w:r>
        <w:r w:rsidR="00204ED2">
          <w:rPr>
            <w:noProof/>
            <w:webHidden/>
          </w:rPr>
          <w:fldChar w:fldCharType="separate"/>
        </w:r>
        <w:r w:rsidR="00204ED2">
          <w:rPr>
            <w:noProof/>
            <w:webHidden/>
          </w:rPr>
          <w:t>8</w:t>
        </w:r>
        <w:r w:rsidR="00204ED2">
          <w:rPr>
            <w:noProof/>
            <w:webHidden/>
          </w:rPr>
          <w:fldChar w:fldCharType="end"/>
        </w:r>
      </w:hyperlink>
    </w:p>
    <w:p w14:paraId="05669954" w14:textId="6B921373"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16" w:history="1">
        <w:r w:rsidR="00204ED2" w:rsidRPr="00755387">
          <w:rPr>
            <w:rStyle w:val="Hyperlink"/>
            <w:noProof/>
            <w:color w:val="023160" w:themeColor="hyperlink" w:themeShade="80"/>
          </w:rPr>
          <w:t>8.</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Begehung</w:t>
        </w:r>
        <w:r w:rsidR="00204ED2">
          <w:rPr>
            <w:noProof/>
            <w:webHidden/>
          </w:rPr>
          <w:tab/>
        </w:r>
        <w:r w:rsidR="00204ED2">
          <w:rPr>
            <w:noProof/>
            <w:webHidden/>
          </w:rPr>
          <w:fldChar w:fldCharType="begin"/>
        </w:r>
        <w:r w:rsidR="00204ED2">
          <w:rPr>
            <w:noProof/>
            <w:webHidden/>
          </w:rPr>
          <w:instrText xml:space="preserve"> PAGEREF _Toc156832516 \h </w:instrText>
        </w:r>
        <w:r w:rsidR="00204ED2">
          <w:rPr>
            <w:noProof/>
            <w:webHidden/>
          </w:rPr>
        </w:r>
        <w:r w:rsidR="00204ED2">
          <w:rPr>
            <w:noProof/>
            <w:webHidden/>
          </w:rPr>
          <w:fldChar w:fldCharType="separate"/>
        </w:r>
        <w:r w:rsidR="00204ED2">
          <w:rPr>
            <w:noProof/>
            <w:webHidden/>
          </w:rPr>
          <w:t>9</w:t>
        </w:r>
        <w:r w:rsidR="00204ED2">
          <w:rPr>
            <w:noProof/>
            <w:webHidden/>
          </w:rPr>
          <w:fldChar w:fldCharType="end"/>
        </w:r>
      </w:hyperlink>
    </w:p>
    <w:p w14:paraId="4C14CC1C" w14:textId="0C043C30"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17" w:history="1">
        <w:r w:rsidR="00204ED2" w:rsidRPr="00755387">
          <w:rPr>
            <w:rStyle w:val="Hyperlink"/>
            <w:noProof/>
            <w:color w:val="023160" w:themeColor="hyperlink" w:themeShade="80"/>
          </w:rPr>
          <w:t>9.</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Vergütung des Angebots</w:t>
        </w:r>
        <w:r w:rsidR="00204ED2">
          <w:rPr>
            <w:noProof/>
            <w:webHidden/>
          </w:rPr>
          <w:tab/>
        </w:r>
        <w:r w:rsidR="00204ED2">
          <w:rPr>
            <w:noProof/>
            <w:webHidden/>
          </w:rPr>
          <w:fldChar w:fldCharType="begin"/>
        </w:r>
        <w:r w:rsidR="00204ED2">
          <w:rPr>
            <w:noProof/>
            <w:webHidden/>
          </w:rPr>
          <w:instrText xml:space="preserve"> PAGEREF _Toc156832517 \h </w:instrText>
        </w:r>
        <w:r w:rsidR="00204ED2">
          <w:rPr>
            <w:noProof/>
            <w:webHidden/>
          </w:rPr>
        </w:r>
        <w:r w:rsidR="00204ED2">
          <w:rPr>
            <w:noProof/>
            <w:webHidden/>
          </w:rPr>
          <w:fldChar w:fldCharType="separate"/>
        </w:r>
        <w:r w:rsidR="00204ED2">
          <w:rPr>
            <w:noProof/>
            <w:webHidden/>
          </w:rPr>
          <w:t>9</w:t>
        </w:r>
        <w:r w:rsidR="00204ED2">
          <w:rPr>
            <w:noProof/>
            <w:webHidden/>
          </w:rPr>
          <w:fldChar w:fldCharType="end"/>
        </w:r>
      </w:hyperlink>
    </w:p>
    <w:p w14:paraId="54E72889" w14:textId="25A7E074"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18" w:history="1">
        <w:r w:rsidR="00204ED2" w:rsidRPr="00755387">
          <w:rPr>
            <w:rStyle w:val="Hyperlink"/>
            <w:noProof/>
            <w:color w:val="023160" w:themeColor="hyperlink" w:themeShade="80"/>
          </w:rPr>
          <w:t>10.</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Bezug Ausschreibungsunterlagen</w:t>
        </w:r>
        <w:r w:rsidR="00204ED2">
          <w:rPr>
            <w:noProof/>
            <w:webHidden/>
          </w:rPr>
          <w:tab/>
        </w:r>
        <w:r w:rsidR="00204ED2">
          <w:rPr>
            <w:noProof/>
            <w:webHidden/>
          </w:rPr>
          <w:fldChar w:fldCharType="begin"/>
        </w:r>
        <w:r w:rsidR="00204ED2">
          <w:rPr>
            <w:noProof/>
            <w:webHidden/>
          </w:rPr>
          <w:instrText xml:space="preserve"> PAGEREF _Toc156832518 \h </w:instrText>
        </w:r>
        <w:r w:rsidR="00204ED2">
          <w:rPr>
            <w:noProof/>
            <w:webHidden/>
          </w:rPr>
        </w:r>
        <w:r w:rsidR="00204ED2">
          <w:rPr>
            <w:noProof/>
            <w:webHidden/>
          </w:rPr>
          <w:fldChar w:fldCharType="separate"/>
        </w:r>
        <w:r w:rsidR="00204ED2">
          <w:rPr>
            <w:noProof/>
            <w:webHidden/>
          </w:rPr>
          <w:t>9</w:t>
        </w:r>
        <w:r w:rsidR="00204ED2">
          <w:rPr>
            <w:noProof/>
            <w:webHidden/>
          </w:rPr>
          <w:fldChar w:fldCharType="end"/>
        </w:r>
      </w:hyperlink>
    </w:p>
    <w:p w14:paraId="430AEBDB" w14:textId="4767F81B"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19" w:history="1">
        <w:r w:rsidR="00204ED2" w:rsidRPr="00755387">
          <w:rPr>
            <w:rStyle w:val="Hyperlink"/>
            <w:noProof/>
            <w:color w:val="023160" w:themeColor="hyperlink" w:themeShade="80"/>
          </w:rPr>
          <w:t>11.</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Einreichen des Angebots</w:t>
        </w:r>
        <w:r w:rsidR="00204ED2">
          <w:rPr>
            <w:noProof/>
            <w:webHidden/>
          </w:rPr>
          <w:tab/>
        </w:r>
        <w:r w:rsidR="00204ED2">
          <w:rPr>
            <w:noProof/>
            <w:webHidden/>
          </w:rPr>
          <w:fldChar w:fldCharType="begin"/>
        </w:r>
        <w:r w:rsidR="00204ED2">
          <w:rPr>
            <w:noProof/>
            <w:webHidden/>
          </w:rPr>
          <w:instrText xml:space="preserve"> PAGEREF _Toc156832519 \h </w:instrText>
        </w:r>
        <w:r w:rsidR="00204ED2">
          <w:rPr>
            <w:noProof/>
            <w:webHidden/>
          </w:rPr>
        </w:r>
        <w:r w:rsidR="00204ED2">
          <w:rPr>
            <w:noProof/>
            <w:webHidden/>
          </w:rPr>
          <w:fldChar w:fldCharType="separate"/>
        </w:r>
        <w:r w:rsidR="00204ED2">
          <w:rPr>
            <w:noProof/>
            <w:webHidden/>
          </w:rPr>
          <w:t>9</w:t>
        </w:r>
        <w:r w:rsidR="00204ED2">
          <w:rPr>
            <w:noProof/>
            <w:webHidden/>
          </w:rPr>
          <w:fldChar w:fldCharType="end"/>
        </w:r>
      </w:hyperlink>
    </w:p>
    <w:p w14:paraId="15071378" w14:textId="6BFB7A2D"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20" w:history="1">
        <w:r w:rsidR="00204ED2" w:rsidRPr="00755387">
          <w:rPr>
            <w:rStyle w:val="Hyperlink"/>
            <w:noProof/>
            <w:color w:val="023160" w:themeColor="hyperlink" w:themeShade="80"/>
          </w:rPr>
          <w:t>12.</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Termine</w:t>
        </w:r>
        <w:r w:rsidR="00204ED2">
          <w:rPr>
            <w:noProof/>
            <w:webHidden/>
          </w:rPr>
          <w:tab/>
        </w:r>
        <w:r w:rsidR="00204ED2">
          <w:rPr>
            <w:noProof/>
            <w:webHidden/>
          </w:rPr>
          <w:fldChar w:fldCharType="begin"/>
        </w:r>
        <w:r w:rsidR="00204ED2">
          <w:rPr>
            <w:noProof/>
            <w:webHidden/>
          </w:rPr>
          <w:instrText xml:space="preserve"> PAGEREF _Toc156832520 \h </w:instrText>
        </w:r>
        <w:r w:rsidR="00204ED2">
          <w:rPr>
            <w:noProof/>
            <w:webHidden/>
          </w:rPr>
        </w:r>
        <w:r w:rsidR="00204ED2">
          <w:rPr>
            <w:noProof/>
            <w:webHidden/>
          </w:rPr>
          <w:fldChar w:fldCharType="separate"/>
        </w:r>
        <w:r w:rsidR="00204ED2">
          <w:rPr>
            <w:noProof/>
            <w:webHidden/>
          </w:rPr>
          <w:t>10</w:t>
        </w:r>
        <w:r w:rsidR="00204ED2">
          <w:rPr>
            <w:noProof/>
            <w:webHidden/>
          </w:rPr>
          <w:fldChar w:fldCharType="end"/>
        </w:r>
      </w:hyperlink>
    </w:p>
    <w:p w14:paraId="4B828D14" w14:textId="3DDEBDFC"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21" w:history="1">
        <w:r w:rsidR="00204ED2" w:rsidRPr="00755387">
          <w:rPr>
            <w:rStyle w:val="Hyperlink"/>
            <w:noProof/>
            <w:color w:val="023160" w:themeColor="hyperlink" w:themeShade="80"/>
          </w:rPr>
          <w:t>13.</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Ausschlussgründe</w:t>
        </w:r>
        <w:r w:rsidR="00204ED2">
          <w:rPr>
            <w:noProof/>
            <w:webHidden/>
          </w:rPr>
          <w:tab/>
        </w:r>
        <w:r w:rsidR="00204ED2">
          <w:rPr>
            <w:noProof/>
            <w:webHidden/>
          </w:rPr>
          <w:fldChar w:fldCharType="begin"/>
        </w:r>
        <w:r w:rsidR="00204ED2">
          <w:rPr>
            <w:noProof/>
            <w:webHidden/>
          </w:rPr>
          <w:instrText xml:space="preserve"> PAGEREF _Toc156832521 \h </w:instrText>
        </w:r>
        <w:r w:rsidR="00204ED2">
          <w:rPr>
            <w:noProof/>
            <w:webHidden/>
          </w:rPr>
        </w:r>
        <w:r w:rsidR="00204ED2">
          <w:rPr>
            <w:noProof/>
            <w:webHidden/>
          </w:rPr>
          <w:fldChar w:fldCharType="separate"/>
        </w:r>
        <w:r w:rsidR="00204ED2">
          <w:rPr>
            <w:noProof/>
            <w:webHidden/>
          </w:rPr>
          <w:t>11</w:t>
        </w:r>
        <w:r w:rsidR="00204ED2">
          <w:rPr>
            <w:noProof/>
            <w:webHidden/>
          </w:rPr>
          <w:fldChar w:fldCharType="end"/>
        </w:r>
      </w:hyperlink>
    </w:p>
    <w:p w14:paraId="6A6B11BA" w14:textId="004962F4"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22" w:history="1">
        <w:r w:rsidR="00204ED2" w:rsidRPr="00755387">
          <w:rPr>
            <w:rStyle w:val="Hyperlink"/>
            <w:noProof/>
            <w:color w:val="023160" w:themeColor="hyperlink" w:themeShade="80"/>
          </w:rPr>
          <w:t>14.</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Gültigkeit des Angebots</w:t>
        </w:r>
        <w:r w:rsidR="00204ED2">
          <w:rPr>
            <w:noProof/>
            <w:webHidden/>
          </w:rPr>
          <w:tab/>
        </w:r>
        <w:r w:rsidR="00204ED2">
          <w:rPr>
            <w:noProof/>
            <w:webHidden/>
          </w:rPr>
          <w:fldChar w:fldCharType="begin"/>
        </w:r>
        <w:r w:rsidR="00204ED2">
          <w:rPr>
            <w:noProof/>
            <w:webHidden/>
          </w:rPr>
          <w:instrText xml:space="preserve"> PAGEREF _Toc156832522 \h </w:instrText>
        </w:r>
        <w:r w:rsidR="00204ED2">
          <w:rPr>
            <w:noProof/>
            <w:webHidden/>
          </w:rPr>
        </w:r>
        <w:r w:rsidR="00204ED2">
          <w:rPr>
            <w:noProof/>
            <w:webHidden/>
          </w:rPr>
          <w:fldChar w:fldCharType="separate"/>
        </w:r>
        <w:r w:rsidR="00204ED2">
          <w:rPr>
            <w:noProof/>
            <w:webHidden/>
          </w:rPr>
          <w:t>12</w:t>
        </w:r>
        <w:r w:rsidR="00204ED2">
          <w:rPr>
            <w:noProof/>
            <w:webHidden/>
          </w:rPr>
          <w:fldChar w:fldCharType="end"/>
        </w:r>
      </w:hyperlink>
    </w:p>
    <w:p w14:paraId="28940821" w14:textId="3ACC7277"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23" w:history="1">
        <w:r w:rsidR="00204ED2" w:rsidRPr="00755387">
          <w:rPr>
            <w:rStyle w:val="Hyperlink"/>
            <w:noProof/>
            <w:color w:val="023160" w:themeColor="hyperlink" w:themeShade="80"/>
          </w:rPr>
          <w:t>15.</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Eignungskriterien</w:t>
        </w:r>
        <w:r w:rsidR="00204ED2">
          <w:rPr>
            <w:noProof/>
            <w:webHidden/>
          </w:rPr>
          <w:tab/>
        </w:r>
        <w:r w:rsidR="00204ED2">
          <w:rPr>
            <w:noProof/>
            <w:webHidden/>
          </w:rPr>
          <w:fldChar w:fldCharType="begin"/>
        </w:r>
        <w:r w:rsidR="00204ED2">
          <w:rPr>
            <w:noProof/>
            <w:webHidden/>
          </w:rPr>
          <w:instrText xml:space="preserve"> PAGEREF _Toc156832523 \h </w:instrText>
        </w:r>
        <w:r w:rsidR="00204ED2">
          <w:rPr>
            <w:noProof/>
            <w:webHidden/>
          </w:rPr>
        </w:r>
        <w:r w:rsidR="00204ED2">
          <w:rPr>
            <w:noProof/>
            <w:webHidden/>
          </w:rPr>
          <w:fldChar w:fldCharType="separate"/>
        </w:r>
        <w:r w:rsidR="00204ED2">
          <w:rPr>
            <w:noProof/>
            <w:webHidden/>
          </w:rPr>
          <w:t>12</w:t>
        </w:r>
        <w:r w:rsidR="00204ED2">
          <w:rPr>
            <w:noProof/>
            <w:webHidden/>
          </w:rPr>
          <w:fldChar w:fldCharType="end"/>
        </w:r>
      </w:hyperlink>
    </w:p>
    <w:p w14:paraId="5208A19E" w14:textId="4D38A0D3" w:rsidR="00204ED2" w:rsidRDefault="00000000">
      <w:pPr>
        <w:pStyle w:val="Verzeichnis2"/>
        <w:rPr>
          <w:rFonts w:asciiTheme="minorHAnsi" w:eastAsiaTheme="minorEastAsia" w:hAnsiTheme="minorHAnsi"/>
          <w:noProof/>
          <w:kern w:val="2"/>
          <w:lang w:eastAsia="de-CH"/>
          <w14:ligatures w14:val="standardContextual"/>
        </w:rPr>
      </w:pPr>
      <w:hyperlink w:anchor="_Toc156832524" w:history="1">
        <w:r w:rsidR="00204ED2" w:rsidRPr="00755387">
          <w:rPr>
            <w:rStyle w:val="Hyperlink"/>
            <w:noProof/>
          </w:rPr>
          <w:t>15.1.</w:t>
        </w:r>
        <w:r w:rsidR="00204ED2">
          <w:rPr>
            <w:rFonts w:asciiTheme="minorHAnsi" w:eastAsiaTheme="minorEastAsia" w:hAnsiTheme="minorHAnsi"/>
            <w:noProof/>
            <w:kern w:val="2"/>
            <w:lang w:eastAsia="de-CH"/>
            <w14:ligatures w14:val="standardContextual"/>
          </w:rPr>
          <w:tab/>
        </w:r>
        <w:r w:rsidR="00204ED2" w:rsidRPr="00755387">
          <w:rPr>
            <w:rStyle w:val="Hyperlink"/>
            <w:noProof/>
          </w:rPr>
          <w:t>Eignungskriterium 1: «Versicherungsnachweis»</w:t>
        </w:r>
        <w:r w:rsidR="00204ED2">
          <w:rPr>
            <w:noProof/>
            <w:webHidden/>
          </w:rPr>
          <w:tab/>
        </w:r>
        <w:r w:rsidR="00204ED2">
          <w:rPr>
            <w:noProof/>
            <w:webHidden/>
          </w:rPr>
          <w:fldChar w:fldCharType="begin"/>
        </w:r>
        <w:r w:rsidR="00204ED2">
          <w:rPr>
            <w:noProof/>
            <w:webHidden/>
          </w:rPr>
          <w:instrText xml:space="preserve"> PAGEREF _Toc156832524 \h </w:instrText>
        </w:r>
        <w:r w:rsidR="00204ED2">
          <w:rPr>
            <w:noProof/>
            <w:webHidden/>
          </w:rPr>
        </w:r>
        <w:r w:rsidR="00204ED2">
          <w:rPr>
            <w:noProof/>
            <w:webHidden/>
          </w:rPr>
          <w:fldChar w:fldCharType="separate"/>
        </w:r>
        <w:r w:rsidR="00204ED2">
          <w:rPr>
            <w:noProof/>
            <w:webHidden/>
          </w:rPr>
          <w:t>12</w:t>
        </w:r>
        <w:r w:rsidR="00204ED2">
          <w:rPr>
            <w:noProof/>
            <w:webHidden/>
          </w:rPr>
          <w:fldChar w:fldCharType="end"/>
        </w:r>
      </w:hyperlink>
    </w:p>
    <w:p w14:paraId="302D1D1D" w14:textId="737B0EE7" w:rsidR="00204ED2" w:rsidRDefault="00000000">
      <w:pPr>
        <w:pStyle w:val="Verzeichnis2"/>
        <w:rPr>
          <w:rFonts w:asciiTheme="minorHAnsi" w:eastAsiaTheme="minorEastAsia" w:hAnsiTheme="minorHAnsi"/>
          <w:noProof/>
          <w:kern w:val="2"/>
          <w:lang w:eastAsia="de-CH"/>
          <w14:ligatures w14:val="standardContextual"/>
        </w:rPr>
      </w:pPr>
      <w:hyperlink w:anchor="_Toc156832525" w:history="1">
        <w:r w:rsidR="00204ED2" w:rsidRPr="00755387">
          <w:rPr>
            <w:rStyle w:val="Hyperlink"/>
            <w:noProof/>
          </w:rPr>
          <w:t>15.2.</w:t>
        </w:r>
        <w:r w:rsidR="00204ED2">
          <w:rPr>
            <w:rFonts w:asciiTheme="minorHAnsi" w:eastAsiaTheme="minorEastAsia" w:hAnsiTheme="minorHAnsi"/>
            <w:noProof/>
            <w:kern w:val="2"/>
            <w:lang w:eastAsia="de-CH"/>
            <w14:ligatures w14:val="standardContextual"/>
          </w:rPr>
          <w:tab/>
        </w:r>
        <w:r w:rsidR="00204ED2" w:rsidRPr="00755387">
          <w:rPr>
            <w:rStyle w:val="Hyperlink"/>
            <w:noProof/>
          </w:rPr>
          <w:t>Eignungskriterium 2: «Projektorganisation und  Bautermine»</w:t>
        </w:r>
        <w:r w:rsidR="00204ED2">
          <w:rPr>
            <w:noProof/>
            <w:webHidden/>
          </w:rPr>
          <w:tab/>
        </w:r>
        <w:r w:rsidR="00204ED2">
          <w:rPr>
            <w:noProof/>
            <w:webHidden/>
          </w:rPr>
          <w:fldChar w:fldCharType="begin"/>
        </w:r>
        <w:r w:rsidR="00204ED2">
          <w:rPr>
            <w:noProof/>
            <w:webHidden/>
          </w:rPr>
          <w:instrText xml:space="preserve"> PAGEREF _Toc156832525 \h </w:instrText>
        </w:r>
        <w:r w:rsidR="00204ED2">
          <w:rPr>
            <w:noProof/>
            <w:webHidden/>
          </w:rPr>
        </w:r>
        <w:r w:rsidR="00204ED2">
          <w:rPr>
            <w:noProof/>
            <w:webHidden/>
          </w:rPr>
          <w:fldChar w:fldCharType="separate"/>
        </w:r>
        <w:r w:rsidR="00204ED2">
          <w:rPr>
            <w:noProof/>
            <w:webHidden/>
          </w:rPr>
          <w:t>12</w:t>
        </w:r>
        <w:r w:rsidR="00204ED2">
          <w:rPr>
            <w:noProof/>
            <w:webHidden/>
          </w:rPr>
          <w:fldChar w:fldCharType="end"/>
        </w:r>
      </w:hyperlink>
    </w:p>
    <w:p w14:paraId="4DC2BEE5" w14:textId="5079B461" w:rsidR="00204ED2" w:rsidRDefault="00000000">
      <w:pPr>
        <w:pStyle w:val="Verzeichnis2"/>
        <w:rPr>
          <w:rFonts w:asciiTheme="minorHAnsi" w:eastAsiaTheme="minorEastAsia" w:hAnsiTheme="minorHAnsi"/>
          <w:noProof/>
          <w:kern w:val="2"/>
          <w:lang w:eastAsia="de-CH"/>
          <w14:ligatures w14:val="standardContextual"/>
        </w:rPr>
      </w:pPr>
      <w:hyperlink w:anchor="_Toc156832526" w:history="1">
        <w:r w:rsidR="00204ED2" w:rsidRPr="00755387">
          <w:rPr>
            <w:rStyle w:val="Hyperlink"/>
            <w:noProof/>
          </w:rPr>
          <w:t>15.3.</w:t>
        </w:r>
        <w:r w:rsidR="00204ED2">
          <w:rPr>
            <w:rFonts w:asciiTheme="minorHAnsi" w:eastAsiaTheme="minorEastAsia" w:hAnsiTheme="minorHAnsi"/>
            <w:noProof/>
            <w:kern w:val="2"/>
            <w:lang w:eastAsia="de-CH"/>
            <w14:ligatures w14:val="standardContextual"/>
          </w:rPr>
          <w:tab/>
        </w:r>
        <w:r w:rsidR="00204ED2" w:rsidRPr="00755387">
          <w:rPr>
            <w:rStyle w:val="Hyperlink"/>
            <w:noProof/>
          </w:rPr>
          <w:t>Eignungskriterium 3: «Selbstdeklaration»</w:t>
        </w:r>
        <w:r w:rsidR="00204ED2">
          <w:rPr>
            <w:noProof/>
            <w:webHidden/>
          </w:rPr>
          <w:tab/>
        </w:r>
        <w:r w:rsidR="00204ED2">
          <w:rPr>
            <w:noProof/>
            <w:webHidden/>
          </w:rPr>
          <w:fldChar w:fldCharType="begin"/>
        </w:r>
        <w:r w:rsidR="00204ED2">
          <w:rPr>
            <w:noProof/>
            <w:webHidden/>
          </w:rPr>
          <w:instrText xml:space="preserve"> PAGEREF _Toc156832526 \h </w:instrText>
        </w:r>
        <w:r w:rsidR="00204ED2">
          <w:rPr>
            <w:noProof/>
            <w:webHidden/>
          </w:rPr>
        </w:r>
        <w:r w:rsidR="00204ED2">
          <w:rPr>
            <w:noProof/>
            <w:webHidden/>
          </w:rPr>
          <w:fldChar w:fldCharType="separate"/>
        </w:r>
        <w:r w:rsidR="00204ED2">
          <w:rPr>
            <w:noProof/>
            <w:webHidden/>
          </w:rPr>
          <w:t>13</w:t>
        </w:r>
        <w:r w:rsidR="00204ED2">
          <w:rPr>
            <w:noProof/>
            <w:webHidden/>
          </w:rPr>
          <w:fldChar w:fldCharType="end"/>
        </w:r>
      </w:hyperlink>
    </w:p>
    <w:p w14:paraId="43223D78" w14:textId="5AA77CAB"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27" w:history="1">
        <w:r w:rsidR="00204ED2" w:rsidRPr="00755387">
          <w:rPr>
            <w:rStyle w:val="Hyperlink"/>
            <w:noProof/>
            <w:color w:val="023160" w:themeColor="hyperlink" w:themeShade="80"/>
          </w:rPr>
          <w:t>16.</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Zuschlagskriterien und Bewertung</w:t>
        </w:r>
        <w:r w:rsidR="00204ED2">
          <w:rPr>
            <w:noProof/>
            <w:webHidden/>
          </w:rPr>
          <w:tab/>
        </w:r>
        <w:r w:rsidR="00204ED2">
          <w:rPr>
            <w:noProof/>
            <w:webHidden/>
          </w:rPr>
          <w:fldChar w:fldCharType="begin"/>
        </w:r>
        <w:r w:rsidR="00204ED2">
          <w:rPr>
            <w:noProof/>
            <w:webHidden/>
          </w:rPr>
          <w:instrText xml:space="preserve"> PAGEREF _Toc156832527 \h </w:instrText>
        </w:r>
        <w:r w:rsidR="00204ED2">
          <w:rPr>
            <w:noProof/>
            <w:webHidden/>
          </w:rPr>
        </w:r>
        <w:r w:rsidR="00204ED2">
          <w:rPr>
            <w:noProof/>
            <w:webHidden/>
          </w:rPr>
          <w:fldChar w:fldCharType="separate"/>
        </w:r>
        <w:r w:rsidR="00204ED2">
          <w:rPr>
            <w:noProof/>
            <w:webHidden/>
          </w:rPr>
          <w:t>13</w:t>
        </w:r>
        <w:r w:rsidR="00204ED2">
          <w:rPr>
            <w:noProof/>
            <w:webHidden/>
          </w:rPr>
          <w:fldChar w:fldCharType="end"/>
        </w:r>
      </w:hyperlink>
    </w:p>
    <w:p w14:paraId="139CFC1D" w14:textId="6C355574" w:rsidR="00204ED2" w:rsidRDefault="00000000">
      <w:pPr>
        <w:pStyle w:val="Verzeichnis2"/>
        <w:rPr>
          <w:rFonts w:asciiTheme="minorHAnsi" w:eastAsiaTheme="minorEastAsia" w:hAnsiTheme="minorHAnsi"/>
          <w:noProof/>
          <w:kern w:val="2"/>
          <w:lang w:eastAsia="de-CH"/>
          <w14:ligatures w14:val="standardContextual"/>
        </w:rPr>
      </w:pPr>
      <w:hyperlink w:anchor="_Toc156832528" w:history="1">
        <w:r w:rsidR="00204ED2" w:rsidRPr="00755387">
          <w:rPr>
            <w:rStyle w:val="Hyperlink"/>
            <w:noProof/>
          </w:rPr>
          <w:t>16.1.</w:t>
        </w:r>
        <w:r w:rsidR="00204ED2">
          <w:rPr>
            <w:rFonts w:asciiTheme="minorHAnsi" w:eastAsiaTheme="minorEastAsia" w:hAnsiTheme="minorHAnsi"/>
            <w:noProof/>
            <w:kern w:val="2"/>
            <w:lang w:eastAsia="de-CH"/>
            <w14:ligatures w14:val="standardContextual"/>
          </w:rPr>
          <w:tab/>
        </w:r>
        <w:r w:rsidR="00204ED2" w:rsidRPr="00755387">
          <w:rPr>
            <w:rStyle w:val="Hyperlink"/>
            <w:noProof/>
          </w:rPr>
          <w:t>Bewertung</w:t>
        </w:r>
        <w:r w:rsidR="00204ED2">
          <w:rPr>
            <w:noProof/>
            <w:webHidden/>
          </w:rPr>
          <w:tab/>
        </w:r>
        <w:r w:rsidR="00204ED2">
          <w:rPr>
            <w:noProof/>
            <w:webHidden/>
          </w:rPr>
          <w:fldChar w:fldCharType="begin"/>
        </w:r>
        <w:r w:rsidR="00204ED2">
          <w:rPr>
            <w:noProof/>
            <w:webHidden/>
          </w:rPr>
          <w:instrText xml:space="preserve"> PAGEREF _Toc156832528 \h </w:instrText>
        </w:r>
        <w:r w:rsidR="00204ED2">
          <w:rPr>
            <w:noProof/>
            <w:webHidden/>
          </w:rPr>
        </w:r>
        <w:r w:rsidR="00204ED2">
          <w:rPr>
            <w:noProof/>
            <w:webHidden/>
          </w:rPr>
          <w:fldChar w:fldCharType="separate"/>
        </w:r>
        <w:r w:rsidR="00204ED2">
          <w:rPr>
            <w:noProof/>
            <w:webHidden/>
          </w:rPr>
          <w:t>13</w:t>
        </w:r>
        <w:r w:rsidR="00204ED2">
          <w:rPr>
            <w:noProof/>
            <w:webHidden/>
          </w:rPr>
          <w:fldChar w:fldCharType="end"/>
        </w:r>
      </w:hyperlink>
    </w:p>
    <w:p w14:paraId="08809E02" w14:textId="4A7FBDE5" w:rsidR="00204ED2" w:rsidRDefault="00000000">
      <w:pPr>
        <w:pStyle w:val="Verzeichnis2"/>
        <w:rPr>
          <w:rFonts w:asciiTheme="minorHAnsi" w:eastAsiaTheme="minorEastAsia" w:hAnsiTheme="minorHAnsi"/>
          <w:noProof/>
          <w:kern w:val="2"/>
          <w:lang w:eastAsia="de-CH"/>
          <w14:ligatures w14:val="standardContextual"/>
        </w:rPr>
      </w:pPr>
      <w:hyperlink w:anchor="_Toc156832529" w:history="1">
        <w:r w:rsidR="00204ED2" w:rsidRPr="00755387">
          <w:rPr>
            <w:rStyle w:val="Hyperlink"/>
            <w:noProof/>
          </w:rPr>
          <w:t>16.2.</w:t>
        </w:r>
        <w:r w:rsidR="00204ED2">
          <w:rPr>
            <w:rFonts w:asciiTheme="minorHAnsi" w:eastAsiaTheme="minorEastAsia" w:hAnsiTheme="minorHAnsi"/>
            <w:noProof/>
            <w:kern w:val="2"/>
            <w:lang w:eastAsia="de-CH"/>
            <w14:ligatures w14:val="standardContextual"/>
          </w:rPr>
          <w:tab/>
        </w:r>
        <w:r w:rsidR="00204ED2" w:rsidRPr="00755387">
          <w:rPr>
            <w:rStyle w:val="Hyperlink"/>
            <w:noProof/>
          </w:rPr>
          <w:t>Gewichtung Zuschlagskriterien (ZK)</w:t>
        </w:r>
        <w:r w:rsidR="00204ED2">
          <w:rPr>
            <w:noProof/>
            <w:webHidden/>
          </w:rPr>
          <w:tab/>
        </w:r>
        <w:r w:rsidR="00204ED2">
          <w:rPr>
            <w:noProof/>
            <w:webHidden/>
          </w:rPr>
          <w:fldChar w:fldCharType="begin"/>
        </w:r>
        <w:r w:rsidR="00204ED2">
          <w:rPr>
            <w:noProof/>
            <w:webHidden/>
          </w:rPr>
          <w:instrText xml:space="preserve"> PAGEREF _Toc156832529 \h </w:instrText>
        </w:r>
        <w:r w:rsidR="00204ED2">
          <w:rPr>
            <w:noProof/>
            <w:webHidden/>
          </w:rPr>
        </w:r>
        <w:r w:rsidR="00204ED2">
          <w:rPr>
            <w:noProof/>
            <w:webHidden/>
          </w:rPr>
          <w:fldChar w:fldCharType="separate"/>
        </w:r>
        <w:r w:rsidR="00204ED2">
          <w:rPr>
            <w:noProof/>
            <w:webHidden/>
          </w:rPr>
          <w:t>14</w:t>
        </w:r>
        <w:r w:rsidR="00204ED2">
          <w:rPr>
            <w:noProof/>
            <w:webHidden/>
          </w:rPr>
          <w:fldChar w:fldCharType="end"/>
        </w:r>
      </w:hyperlink>
    </w:p>
    <w:p w14:paraId="493A726A" w14:textId="701AFF6F" w:rsidR="00204ED2" w:rsidRDefault="00000000">
      <w:pPr>
        <w:pStyle w:val="Verzeichnis2"/>
        <w:rPr>
          <w:rFonts w:asciiTheme="minorHAnsi" w:eastAsiaTheme="minorEastAsia" w:hAnsiTheme="minorHAnsi"/>
          <w:noProof/>
          <w:kern w:val="2"/>
          <w:lang w:eastAsia="de-CH"/>
          <w14:ligatures w14:val="standardContextual"/>
        </w:rPr>
      </w:pPr>
      <w:hyperlink w:anchor="_Toc156832530" w:history="1">
        <w:r w:rsidR="00204ED2" w:rsidRPr="00755387">
          <w:rPr>
            <w:rStyle w:val="Hyperlink"/>
            <w:noProof/>
          </w:rPr>
          <w:t>16.3.</w:t>
        </w:r>
        <w:r w:rsidR="00204ED2">
          <w:rPr>
            <w:rFonts w:asciiTheme="minorHAnsi" w:eastAsiaTheme="minorEastAsia" w:hAnsiTheme="minorHAnsi"/>
            <w:noProof/>
            <w:kern w:val="2"/>
            <w:lang w:eastAsia="de-CH"/>
            <w14:ligatures w14:val="standardContextual"/>
          </w:rPr>
          <w:tab/>
        </w:r>
        <w:r w:rsidR="00204ED2" w:rsidRPr="00755387">
          <w:rPr>
            <w:rStyle w:val="Hyperlink"/>
            <w:noProof/>
          </w:rPr>
          <w:t>Zuschlagskriterium 1: «Preis»</w:t>
        </w:r>
        <w:r w:rsidR="00204ED2">
          <w:rPr>
            <w:noProof/>
            <w:webHidden/>
          </w:rPr>
          <w:tab/>
        </w:r>
        <w:r w:rsidR="00204ED2">
          <w:rPr>
            <w:noProof/>
            <w:webHidden/>
          </w:rPr>
          <w:fldChar w:fldCharType="begin"/>
        </w:r>
        <w:r w:rsidR="00204ED2">
          <w:rPr>
            <w:noProof/>
            <w:webHidden/>
          </w:rPr>
          <w:instrText xml:space="preserve"> PAGEREF _Toc156832530 \h </w:instrText>
        </w:r>
        <w:r w:rsidR="00204ED2">
          <w:rPr>
            <w:noProof/>
            <w:webHidden/>
          </w:rPr>
        </w:r>
        <w:r w:rsidR="00204ED2">
          <w:rPr>
            <w:noProof/>
            <w:webHidden/>
          </w:rPr>
          <w:fldChar w:fldCharType="separate"/>
        </w:r>
        <w:r w:rsidR="00204ED2">
          <w:rPr>
            <w:noProof/>
            <w:webHidden/>
          </w:rPr>
          <w:t>14</w:t>
        </w:r>
        <w:r w:rsidR="00204ED2">
          <w:rPr>
            <w:noProof/>
            <w:webHidden/>
          </w:rPr>
          <w:fldChar w:fldCharType="end"/>
        </w:r>
      </w:hyperlink>
    </w:p>
    <w:p w14:paraId="6244357B" w14:textId="51B4C2F8" w:rsidR="00204ED2" w:rsidRDefault="00000000">
      <w:pPr>
        <w:pStyle w:val="Verzeichnis2"/>
        <w:rPr>
          <w:rFonts w:asciiTheme="minorHAnsi" w:eastAsiaTheme="minorEastAsia" w:hAnsiTheme="minorHAnsi"/>
          <w:noProof/>
          <w:kern w:val="2"/>
          <w:lang w:eastAsia="de-CH"/>
          <w14:ligatures w14:val="standardContextual"/>
        </w:rPr>
      </w:pPr>
      <w:hyperlink w:anchor="_Toc156832531" w:history="1">
        <w:r w:rsidR="00204ED2" w:rsidRPr="00755387">
          <w:rPr>
            <w:rStyle w:val="Hyperlink"/>
            <w:noProof/>
          </w:rPr>
          <w:t>16.4.</w:t>
        </w:r>
        <w:r w:rsidR="00204ED2">
          <w:rPr>
            <w:rFonts w:asciiTheme="minorHAnsi" w:eastAsiaTheme="minorEastAsia" w:hAnsiTheme="minorHAnsi"/>
            <w:noProof/>
            <w:kern w:val="2"/>
            <w:lang w:eastAsia="de-CH"/>
            <w14:ligatures w14:val="standardContextual"/>
          </w:rPr>
          <w:tab/>
        </w:r>
        <w:r w:rsidR="00204ED2" w:rsidRPr="00755387">
          <w:rPr>
            <w:rStyle w:val="Hyperlink"/>
            <w:noProof/>
          </w:rPr>
          <w:t>Zuschlagskriterium 2: «Nachhaltigkeit»</w:t>
        </w:r>
        <w:r w:rsidR="00204ED2">
          <w:rPr>
            <w:noProof/>
            <w:webHidden/>
          </w:rPr>
          <w:tab/>
        </w:r>
        <w:r w:rsidR="00204ED2">
          <w:rPr>
            <w:noProof/>
            <w:webHidden/>
          </w:rPr>
          <w:fldChar w:fldCharType="begin"/>
        </w:r>
        <w:r w:rsidR="00204ED2">
          <w:rPr>
            <w:noProof/>
            <w:webHidden/>
          </w:rPr>
          <w:instrText xml:space="preserve"> PAGEREF _Toc156832531 \h </w:instrText>
        </w:r>
        <w:r w:rsidR="00204ED2">
          <w:rPr>
            <w:noProof/>
            <w:webHidden/>
          </w:rPr>
        </w:r>
        <w:r w:rsidR="00204ED2">
          <w:rPr>
            <w:noProof/>
            <w:webHidden/>
          </w:rPr>
          <w:fldChar w:fldCharType="separate"/>
        </w:r>
        <w:r w:rsidR="00204ED2">
          <w:rPr>
            <w:noProof/>
            <w:webHidden/>
          </w:rPr>
          <w:t>14</w:t>
        </w:r>
        <w:r w:rsidR="00204ED2">
          <w:rPr>
            <w:noProof/>
            <w:webHidden/>
          </w:rPr>
          <w:fldChar w:fldCharType="end"/>
        </w:r>
      </w:hyperlink>
    </w:p>
    <w:p w14:paraId="6DC49BE1" w14:textId="21FB1152" w:rsidR="00204ED2"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6832532" w:history="1">
        <w:r w:rsidR="00204ED2" w:rsidRPr="00755387">
          <w:rPr>
            <w:rStyle w:val="Hyperlink"/>
            <w:noProof/>
          </w:rPr>
          <w:t>16.4.1.</w:t>
        </w:r>
        <w:r w:rsidR="00204ED2">
          <w:rPr>
            <w:rFonts w:asciiTheme="minorHAnsi" w:eastAsiaTheme="minorEastAsia" w:hAnsiTheme="minorHAnsi"/>
            <w:noProof/>
            <w:kern w:val="2"/>
            <w:lang w:eastAsia="de-CH"/>
            <w14:ligatures w14:val="standardContextual"/>
          </w:rPr>
          <w:tab/>
        </w:r>
        <w:r w:rsidR="00204ED2" w:rsidRPr="00755387">
          <w:rPr>
            <w:rStyle w:val="Hyperlink"/>
            <w:noProof/>
          </w:rPr>
          <w:t>Ausgangslage</w:t>
        </w:r>
        <w:r w:rsidR="00204ED2">
          <w:rPr>
            <w:noProof/>
            <w:webHidden/>
          </w:rPr>
          <w:tab/>
        </w:r>
        <w:r w:rsidR="00204ED2">
          <w:rPr>
            <w:noProof/>
            <w:webHidden/>
          </w:rPr>
          <w:fldChar w:fldCharType="begin"/>
        </w:r>
        <w:r w:rsidR="00204ED2">
          <w:rPr>
            <w:noProof/>
            <w:webHidden/>
          </w:rPr>
          <w:instrText xml:space="preserve"> PAGEREF _Toc156832532 \h </w:instrText>
        </w:r>
        <w:r w:rsidR="00204ED2">
          <w:rPr>
            <w:noProof/>
            <w:webHidden/>
          </w:rPr>
        </w:r>
        <w:r w:rsidR="00204ED2">
          <w:rPr>
            <w:noProof/>
            <w:webHidden/>
          </w:rPr>
          <w:fldChar w:fldCharType="separate"/>
        </w:r>
        <w:r w:rsidR="00204ED2">
          <w:rPr>
            <w:noProof/>
            <w:webHidden/>
          </w:rPr>
          <w:t>14</w:t>
        </w:r>
        <w:r w:rsidR="00204ED2">
          <w:rPr>
            <w:noProof/>
            <w:webHidden/>
          </w:rPr>
          <w:fldChar w:fldCharType="end"/>
        </w:r>
      </w:hyperlink>
    </w:p>
    <w:p w14:paraId="2A9CEBAB" w14:textId="53E63724" w:rsidR="00204ED2"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6832533" w:history="1">
        <w:r w:rsidR="00204ED2" w:rsidRPr="00755387">
          <w:rPr>
            <w:rStyle w:val="Hyperlink"/>
            <w:noProof/>
          </w:rPr>
          <w:t>16.4.2.</w:t>
        </w:r>
        <w:r w:rsidR="00204ED2">
          <w:rPr>
            <w:rFonts w:asciiTheme="minorHAnsi" w:eastAsiaTheme="minorEastAsia" w:hAnsiTheme="minorHAnsi"/>
            <w:noProof/>
            <w:kern w:val="2"/>
            <w:lang w:eastAsia="de-CH"/>
            <w14:ligatures w14:val="standardContextual"/>
          </w:rPr>
          <w:tab/>
        </w:r>
        <w:r w:rsidR="00204ED2" w:rsidRPr="00755387">
          <w:rPr>
            <w:rStyle w:val="Hyperlink"/>
            <w:noProof/>
          </w:rPr>
          <w:t>Zuschlags-Unterkriterium 2.1: «Bauzeitoptimierung»</w:t>
        </w:r>
        <w:r w:rsidR="00204ED2">
          <w:rPr>
            <w:noProof/>
            <w:webHidden/>
          </w:rPr>
          <w:tab/>
        </w:r>
        <w:r w:rsidR="00204ED2">
          <w:rPr>
            <w:noProof/>
            <w:webHidden/>
          </w:rPr>
          <w:fldChar w:fldCharType="begin"/>
        </w:r>
        <w:r w:rsidR="00204ED2">
          <w:rPr>
            <w:noProof/>
            <w:webHidden/>
          </w:rPr>
          <w:instrText xml:space="preserve"> PAGEREF _Toc156832533 \h </w:instrText>
        </w:r>
        <w:r w:rsidR="00204ED2">
          <w:rPr>
            <w:noProof/>
            <w:webHidden/>
          </w:rPr>
        </w:r>
        <w:r w:rsidR="00204ED2">
          <w:rPr>
            <w:noProof/>
            <w:webHidden/>
          </w:rPr>
          <w:fldChar w:fldCharType="separate"/>
        </w:r>
        <w:r w:rsidR="00204ED2">
          <w:rPr>
            <w:noProof/>
            <w:webHidden/>
          </w:rPr>
          <w:t>15</w:t>
        </w:r>
        <w:r w:rsidR="00204ED2">
          <w:rPr>
            <w:noProof/>
            <w:webHidden/>
          </w:rPr>
          <w:fldChar w:fldCharType="end"/>
        </w:r>
      </w:hyperlink>
    </w:p>
    <w:p w14:paraId="6109CC5F" w14:textId="3E33AAA2" w:rsidR="00204ED2" w:rsidRDefault="00000000">
      <w:pPr>
        <w:pStyle w:val="Verzeichnis3"/>
        <w:tabs>
          <w:tab w:val="left" w:pos="1540"/>
          <w:tab w:val="right" w:leader="dot" w:pos="9062"/>
        </w:tabs>
        <w:rPr>
          <w:rFonts w:asciiTheme="minorHAnsi" w:eastAsiaTheme="minorEastAsia" w:hAnsiTheme="minorHAnsi"/>
          <w:noProof/>
          <w:kern w:val="2"/>
          <w:lang w:eastAsia="de-CH"/>
          <w14:ligatures w14:val="standardContextual"/>
        </w:rPr>
      </w:pPr>
      <w:hyperlink w:anchor="_Toc156832534" w:history="1">
        <w:r w:rsidR="00204ED2" w:rsidRPr="00755387">
          <w:rPr>
            <w:rStyle w:val="Hyperlink"/>
            <w:noProof/>
          </w:rPr>
          <w:t>16.4.3.</w:t>
        </w:r>
        <w:r w:rsidR="00204ED2">
          <w:rPr>
            <w:rFonts w:asciiTheme="minorHAnsi" w:eastAsiaTheme="minorEastAsia" w:hAnsiTheme="minorHAnsi"/>
            <w:noProof/>
            <w:kern w:val="2"/>
            <w:lang w:eastAsia="de-CH"/>
            <w14:ligatures w14:val="standardContextual"/>
          </w:rPr>
          <w:tab/>
        </w:r>
        <w:r w:rsidR="00204ED2" w:rsidRPr="00755387">
          <w:rPr>
            <w:rStyle w:val="Hyperlink"/>
            <w:noProof/>
          </w:rPr>
          <w:t>Zuschlags-Unterkriterium 2.2: «Baustelle und Umfeld»</w:t>
        </w:r>
        <w:r w:rsidR="00204ED2">
          <w:rPr>
            <w:noProof/>
            <w:webHidden/>
          </w:rPr>
          <w:tab/>
        </w:r>
        <w:r w:rsidR="00204ED2">
          <w:rPr>
            <w:noProof/>
            <w:webHidden/>
          </w:rPr>
          <w:fldChar w:fldCharType="begin"/>
        </w:r>
        <w:r w:rsidR="00204ED2">
          <w:rPr>
            <w:noProof/>
            <w:webHidden/>
          </w:rPr>
          <w:instrText xml:space="preserve"> PAGEREF _Toc156832534 \h </w:instrText>
        </w:r>
        <w:r w:rsidR="00204ED2">
          <w:rPr>
            <w:noProof/>
            <w:webHidden/>
          </w:rPr>
        </w:r>
        <w:r w:rsidR="00204ED2">
          <w:rPr>
            <w:noProof/>
            <w:webHidden/>
          </w:rPr>
          <w:fldChar w:fldCharType="separate"/>
        </w:r>
        <w:r w:rsidR="00204ED2">
          <w:rPr>
            <w:noProof/>
            <w:webHidden/>
          </w:rPr>
          <w:t>16</w:t>
        </w:r>
        <w:r w:rsidR="00204ED2">
          <w:rPr>
            <w:noProof/>
            <w:webHidden/>
          </w:rPr>
          <w:fldChar w:fldCharType="end"/>
        </w:r>
      </w:hyperlink>
    </w:p>
    <w:p w14:paraId="4FF23CC4" w14:textId="002D9C0F" w:rsidR="00204ED2" w:rsidRDefault="00000000">
      <w:pPr>
        <w:pStyle w:val="Verzeichnis2"/>
        <w:rPr>
          <w:rFonts w:asciiTheme="minorHAnsi" w:eastAsiaTheme="minorEastAsia" w:hAnsiTheme="minorHAnsi"/>
          <w:noProof/>
          <w:kern w:val="2"/>
          <w:lang w:eastAsia="de-CH"/>
          <w14:ligatures w14:val="standardContextual"/>
        </w:rPr>
      </w:pPr>
      <w:hyperlink w:anchor="_Toc156832535" w:history="1">
        <w:r w:rsidR="00204ED2" w:rsidRPr="00755387">
          <w:rPr>
            <w:rStyle w:val="Hyperlink"/>
            <w:noProof/>
          </w:rPr>
          <w:t>16.5.</w:t>
        </w:r>
        <w:r w:rsidR="00204ED2">
          <w:rPr>
            <w:rFonts w:asciiTheme="minorHAnsi" w:eastAsiaTheme="minorEastAsia" w:hAnsiTheme="minorHAnsi"/>
            <w:noProof/>
            <w:kern w:val="2"/>
            <w:lang w:eastAsia="de-CH"/>
            <w14:ligatures w14:val="standardContextual"/>
          </w:rPr>
          <w:tab/>
        </w:r>
        <w:r w:rsidR="00204ED2" w:rsidRPr="00755387">
          <w:rPr>
            <w:rStyle w:val="Hyperlink"/>
            <w:noProof/>
          </w:rPr>
          <w:t>Zuschlagskriterium 3: «Ausbildung von Lernenden»</w:t>
        </w:r>
        <w:r w:rsidR="00204ED2">
          <w:rPr>
            <w:noProof/>
            <w:webHidden/>
          </w:rPr>
          <w:tab/>
        </w:r>
        <w:r w:rsidR="00204ED2">
          <w:rPr>
            <w:noProof/>
            <w:webHidden/>
          </w:rPr>
          <w:fldChar w:fldCharType="begin"/>
        </w:r>
        <w:r w:rsidR="00204ED2">
          <w:rPr>
            <w:noProof/>
            <w:webHidden/>
          </w:rPr>
          <w:instrText xml:space="preserve"> PAGEREF _Toc156832535 \h </w:instrText>
        </w:r>
        <w:r w:rsidR="00204ED2">
          <w:rPr>
            <w:noProof/>
            <w:webHidden/>
          </w:rPr>
        </w:r>
        <w:r w:rsidR="00204ED2">
          <w:rPr>
            <w:noProof/>
            <w:webHidden/>
          </w:rPr>
          <w:fldChar w:fldCharType="separate"/>
        </w:r>
        <w:r w:rsidR="00204ED2">
          <w:rPr>
            <w:noProof/>
            <w:webHidden/>
          </w:rPr>
          <w:t>17</w:t>
        </w:r>
        <w:r w:rsidR="00204ED2">
          <w:rPr>
            <w:noProof/>
            <w:webHidden/>
          </w:rPr>
          <w:fldChar w:fldCharType="end"/>
        </w:r>
      </w:hyperlink>
    </w:p>
    <w:p w14:paraId="1B120665" w14:textId="61F3714E"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36" w:history="1">
        <w:r w:rsidR="00204ED2" w:rsidRPr="00755387">
          <w:rPr>
            <w:rStyle w:val="Hyperlink"/>
            <w:noProof/>
            <w:color w:val="023160" w:themeColor="hyperlink" w:themeShade="80"/>
          </w:rPr>
          <w:t>17.</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Rabatte und Korrekturbeträge</w:t>
        </w:r>
        <w:r w:rsidR="00204ED2">
          <w:rPr>
            <w:noProof/>
            <w:webHidden/>
          </w:rPr>
          <w:tab/>
        </w:r>
        <w:r w:rsidR="00204ED2">
          <w:rPr>
            <w:noProof/>
            <w:webHidden/>
          </w:rPr>
          <w:fldChar w:fldCharType="begin"/>
        </w:r>
        <w:r w:rsidR="00204ED2">
          <w:rPr>
            <w:noProof/>
            <w:webHidden/>
          </w:rPr>
          <w:instrText xml:space="preserve"> PAGEREF _Toc156832536 \h </w:instrText>
        </w:r>
        <w:r w:rsidR="00204ED2">
          <w:rPr>
            <w:noProof/>
            <w:webHidden/>
          </w:rPr>
        </w:r>
        <w:r w:rsidR="00204ED2">
          <w:rPr>
            <w:noProof/>
            <w:webHidden/>
          </w:rPr>
          <w:fldChar w:fldCharType="separate"/>
        </w:r>
        <w:r w:rsidR="00204ED2">
          <w:rPr>
            <w:noProof/>
            <w:webHidden/>
          </w:rPr>
          <w:t>17</w:t>
        </w:r>
        <w:r w:rsidR="00204ED2">
          <w:rPr>
            <w:noProof/>
            <w:webHidden/>
          </w:rPr>
          <w:fldChar w:fldCharType="end"/>
        </w:r>
      </w:hyperlink>
    </w:p>
    <w:p w14:paraId="1D8C0658" w14:textId="165DDB05"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37" w:history="1">
        <w:r w:rsidR="00204ED2" w:rsidRPr="00755387">
          <w:rPr>
            <w:rStyle w:val="Hyperlink"/>
            <w:noProof/>
            <w:color w:val="023160" w:themeColor="hyperlink" w:themeShade="80"/>
          </w:rPr>
          <w:t>18.</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Regie und Unvorhergesehenes bei Global-/Pauschalangeboten</w:t>
        </w:r>
        <w:r w:rsidR="00204ED2">
          <w:rPr>
            <w:noProof/>
            <w:webHidden/>
          </w:rPr>
          <w:tab/>
        </w:r>
        <w:r w:rsidR="00204ED2">
          <w:rPr>
            <w:noProof/>
            <w:webHidden/>
          </w:rPr>
          <w:fldChar w:fldCharType="begin"/>
        </w:r>
        <w:r w:rsidR="00204ED2">
          <w:rPr>
            <w:noProof/>
            <w:webHidden/>
          </w:rPr>
          <w:instrText xml:space="preserve"> PAGEREF _Toc156832537 \h </w:instrText>
        </w:r>
        <w:r w:rsidR="00204ED2">
          <w:rPr>
            <w:noProof/>
            <w:webHidden/>
          </w:rPr>
        </w:r>
        <w:r w:rsidR="00204ED2">
          <w:rPr>
            <w:noProof/>
            <w:webHidden/>
          </w:rPr>
          <w:fldChar w:fldCharType="separate"/>
        </w:r>
        <w:r w:rsidR="00204ED2">
          <w:rPr>
            <w:noProof/>
            <w:webHidden/>
          </w:rPr>
          <w:t>17</w:t>
        </w:r>
        <w:r w:rsidR="00204ED2">
          <w:rPr>
            <w:noProof/>
            <w:webHidden/>
          </w:rPr>
          <w:fldChar w:fldCharType="end"/>
        </w:r>
      </w:hyperlink>
    </w:p>
    <w:p w14:paraId="1FDC138B" w14:textId="178231B6"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38" w:history="1">
        <w:r w:rsidR="00204ED2" w:rsidRPr="00755387">
          <w:rPr>
            <w:rStyle w:val="Hyperlink"/>
            <w:noProof/>
            <w:color w:val="023160" w:themeColor="hyperlink" w:themeShade="80"/>
          </w:rPr>
          <w:t>19.</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Nachreichen zusätzlicher Unterlagen</w:t>
        </w:r>
        <w:r w:rsidR="00204ED2">
          <w:rPr>
            <w:noProof/>
            <w:webHidden/>
          </w:rPr>
          <w:tab/>
        </w:r>
        <w:r w:rsidR="00204ED2">
          <w:rPr>
            <w:noProof/>
            <w:webHidden/>
          </w:rPr>
          <w:fldChar w:fldCharType="begin"/>
        </w:r>
        <w:r w:rsidR="00204ED2">
          <w:rPr>
            <w:noProof/>
            <w:webHidden/>
          </w:rPr>
          <w:instrText xml:space="preserve"> PAGEREF _Toc156832538 \h </w:instrText>
        </w:r>
        <w:r w:rsidR="00204ED2">
          <w:rPr>
            <w:noProof/>
            <w:webHidden/>
          </w:rPr>
        </w:r>
        <w:r w:rsidR="00204ED2">
          <w:rPr>
            <w:noProof/>
            <w:webHidden/>
          </w:rPr>
          <w:fldChar w:fldCharType="separate"/>
        </w:r>
        <w:r w:rsidR="00204ED2">
          <w:rPr>
            <w:noProof/>
            <w:webHidden/>
          </w:rPr>
          <w:t>18</w:t>
        </w:r>
        <w:r w:rsidR="00204ED2">
          <w:rPr>
            <w:noProof/>
            <w:webHidden/>
          </w:rPr>
          <w:fldChar w:fldCharType="end"/>
        </w:r>
      </w:hyperlink>
    </w:p>
    <w:p w14:paraId="58E69077" w14:textId="3B0161F1"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39" w:history="1">
        <w:r w:rsidR="00204ED2" w:rsidRPr="00755387">
          <w:rPr>
            <w:rStyle w:val="Hyperlink"/>
            <w:noProof/>
            <w:color w:val="023160" w:themeColor="hyperlink" w:themeShade="80"/>
          </w:rPr>
          <w:t>20.</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Zahlungsplan, Rechnungsstellung, Zahlungsbedingungen</w:t>
        </w:r>
        <w:r w:rsidR="00204ED2">
          <w:rPr>
            <w:noProof/>
            <w:webHidden/>
          </w:rPr>
          <w:tab/>
        </w:r>
        <w:r w:rsidR="00204ED2">
          <w:rPr>
            <w:noProof/>
            <w:webHidden/>
          </w:rPr>
          <w:fldChar w:fldCharType="begin"/>
        </w:r>
        <w:r w:rsidR="00204ED2">
          <w:rPr>
            <w:noProof/>
            <w:webHidden/>
          </w:rPr>
          <w:instrText xml:space="preserve"> PAGEREF _Toc156832539 \h </w:instrText>
        </w:r>
        <w:r w:rsidR="00204ED2">
          <w:rPr>
            <w:noProof/>
            <w:webHidden/>
          </w:rPr>
        </w:r>
        <w:r w:rsidR="00204ED2">
          <w:rPr>
            <w:noProof/>
            <w:webHidden/>
          </w:rPr>
          <w:fldChar w:fldCharType="separate"/>
        </w:r>
        <w:r w:rsidR="00204ED2">
          <w:rPr>
            <w:noProof/>
            <w:webHidden/>
          </w:rPr>
          <w:t>18</w:t>
        </w:r>
        <w:r w:rsidR="00204ED2">
          <w:rPr>
            <w:noProof/>
            <w:webHidden/>
          </w:rPr>
          <w:fldChar w:fldCharType="end"/>
        </w:r>
      </w:hyperlink>
    </w:p>
    <w:p w14:paraId="2040FE53" w14:textId="4E11BC61"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40" w:history="1">
        <w:r w:rsidR="00204ED2" w:rsidRPr="00755387">
          <w:rPr>
            <w:rStyle w:val="Hyperlink"/>
            <w:noProof/>
            <w:color w:val="023160" w:themeColor="hyperlink" w:themeShade="80"/>
          </w:rPr>
          <w:t>21.</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Rückgabe der Angebotsunterlagen</w:t>
        </w:r>
        <w:r w:rsidR="00204ED2">
          <w:rPr>
            <w:noProof/>
            <w:webHidden/>
          </w:rPr>
          <w:tab/>
        </w:r>
        <w:r w:rsidR="00204ED2">
          <w:rPr>
            <w:noProof/>
            <w:webHidden/>
          </w:rPr>
          <w:fldChar w:fldCharType="begin"/>
        </w:r>
        <w:r w:rsidR="00204ED2">
          <w:rPr>
            <w:noProof/>
            <w:webHidden/>
          </w:rPr>
          <w:instrText xml:space="preserve"> PAGEREF _Toc156832540 \h </w:instrText>
        </w:r>
        <w:r w:rsidR="00204ED2">
          <w:rPr>
            <w:noProof/>
            <w:webHidden/>
          </w:rPr>
        </w:r>
        <w:r w:rsidR="00204ED2">
          <w:rPr>
            <w:noProof/>
            <w:webHidden/>
          </w:rPr>
          <w:fldChar w:fldCharType="separate"/>
        </w:r>
        <w:r w:rsidR="00204ED2">
          <w:rPr>
            <w:noProof/>
            <w:webHidden/>
          </w:rPr>
          <w:t>18</w:t>
        </w:r>
        <w:r w:rsidR="00204ED2">
          <w:rPr>
            <w:noProof/>
            <w:webHidden/>
          </w:rPr>
          <w:fldChar w:fldCharType="end"/>
        </w:r>
      </w:hyperlink>
    </w:p>
    <w:p w14:paraId="78696880" w14:textId="77D1FF72"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41" w:history="1">
        <w:r w:rsidR="00204ED2" w:rsidRPr="00755387">
          <w:rPr>
            <w:rStyle w:val="Hyperlink"/>
            <w:noProof/>
            <w:color w:val="023160" w:themeColor="hyperlink" w:themeShade="80"/>
          </w:rPr>
          <w:t>22.</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Vorbehalte der Bauherrschaft</w:t>
        </w:r>
        <w:r w:rsidR="00204ED2">
          <w:rPr>
            <w:noProof/>
            <w:webHidden/>
          </w:rPr>
          <w:tab/>
        </w:r>
        <w:r w:rsidR="00204ED2">
          <w:rPr>
            <w:noProof/>
            <w:webHidden/>
          </w:rPr>
          <w:fldChar w:fldCharType="begin"/>
        </w:r>
        <w:r w:rsidR="00204ED2">
          <w:rPr>
            <w:noProof/>
            <w:webHidden/>
          </w:rPr>
          <w:instrText xml:space="preserve"> PAGEREF _Toc156832541 \h </w:instrText>
        </w:r>
        <w:r w:rsidR="00204ED2">
          <w:rPr>
            <w:noProof/>
            <w:webHidden/>
          </w:rPr>
        </w:r>
        <w:r w:rsidR="00204ED2">
          <w:rPr>
            <w:noProof/>
            <w:webHidden/>
          </w:rPr>
          <w:fldChar w:fldCharType="separate"/>
        </w:r>
        <w:r w:rsidR="00204ED2">
          <w:rPr>
            <w:noProof/>
            <w:webHidden/>
          </w:rPr>
          <w:t>18</w:t>
        </w:r>
        <w:r w:rsidR="00204ED2">
          <w:rPr>
            <w:noProof/>
            <w:webHidden/>
          </w:rPr>
          <w:fldChar w:fldCharType="end"/>
        </w:r>
      </w:hyperlink>
    </w:p>
    <w:p w14:paraId="7EDAF919" w14:textId="55C9E941" w:rsidR="00204ED2" w:rsidRDefault="00000000">
      <w:pPr>
        <w:pStyle w:val="Verzeichnis1"/>
        <w:rPr>
          <w:rFonts w:asciiTheme="minorHAnsi" w:eastAsiaTheme="minorEastAsia" w:hAnsiTheme="minorHAnsi"/>
          <w:bCs w:val="0"/>
          <w:noProof/>
          <w:kern w:val="2"/>
          <w:lang w:eastAsia="de-CH"/>
          <w14:ligatures w14:val="standardContextual"/>
        </w:rPr>
      </w:pPr>
      <w:hyperlink w:anchor="_Toc156832542" w:history="1">
        <w:r w:rsidR="00204ED2" w:rsidRPr="00755387">
          <w:rPr>
            <w:rStyle w:val="Hyperlink"/>
            <w:noProof/>
            <w:color w:val="023160" w:themeColor="hyperlink" w:themeShade="80"/>
          </w:rPr>
          <w:t>23.</w:t>
        </w:r>
        <w:r w:rsidR="00204ED2">
          <w:rPr>
            <w:rFonts w:asciiTheme="minorHAnsi" w:eastAsiaTheme="minorEastAsia" w:hAnsiTheme="minorHAnsi"/>
            <w:bCs w:val="0"/>
            <w:noProof/>
            <w:kern w:val="2"/>
            <w:lang w:eastAsia="de-CH"/>
            <w14:ligatures w14:val="standardContextual"/>
          </w:rPr>
          <w:tab/>
        </w:r>
        <w:r w:rsidR="00204ED2" w:rsidRPr="00755387">
          <w:rPr>
            <w:rStyle w:val="Hyperlink"/>
            <w:noProof/>
            <w:color w:val="023160" w:themeColor="hyperlink" w:themeShade="80"/>
          </w:rPr>
          <w:t>Rechtsmittelbelehrung</w:t>
        </w:r>
        <w:r w:rsidR="00204ED2">
          <w:rPr>
            <w:noProof/>
            <w:webHidden/>
          </w:rPr>
          <w:tab/>
        </w:r>
        <w:r w:rsidR="00204ED2">
          <w:rPr>
            <w:noProof/>
            <w:webHidden/>
          </w:rPr>
          <w:fldChar w:fldCharType="begin"/>
        </w:r>
        <w:r w:rsidR="00204ED2">
          <w:rPr>
            <w:noProof/>
            <w:webHidden/>
          </w:rPr>
          <w:instrText xml:space="preserve"> PAGEREF _Toc156832542 \h </w:instrText>
        </w:r>
        <w:r w:rsidR="00204ED2">
          <w:rPr>
            <w:noProof/>
            <w:webHidden/>
          </w:rPr>
        </w:r>
        <w:r w:rsidR="00204ED2">
          <w:rPr>
            <w:noProof/>
            <w:webHidden/>
          </w:rPr>
          <w:fldChar w:fldCharType="separate"/>
        </w:r>
        <w:r w:rsidR="00204ED2">
          <w:rPr>
            <w:noProof/>
            <w:webHidden/>
          </w:rPr>
          <w:t>19</w:t>
        </w:r>
        <w:r w:rsidR="00204ED2">
          <w:rPr>
            <w:noProof/>
            <w:webHidden/>
          </w:rPr>
          <w:fldChar w:fldCharType="end"/>
        </w:r>
      </w:hyperlink>
    </w:p>
    <w:p w14:paraId="6F64927A" w14:textId="31932500" w:rsidR="00B839CC" w:rsidRDefault="00C94FFE" w:rsidP="00D269BA">
      <w:pPr>
        <w:rPr>
          <w:bCs/>
          <w:color w:val="000000"/>
          <w14:textFill>
            <w14:solidFill>
              <w14:srgbClr w14:val="000000">
                <w14:lumMod w14:val="50000"/>
              </w14:srgbClr>
            </w14:solidFill>
          </w14:textFill>
        </w:rPr>
      </w:pPr>
      <w:r>
        <w:rPr>
          <w:bCs/>
          <w:color w:val="000000"/>
          <w14:textFill>
            <w14:solidFill>
              <w14:srgbClr w14:val="000000">
                <w14:lumMod w14:val="50000"/>
              </w14:srgbClr>
            </w14:solidFill>
          </w14:textFill>
        </w:rPr>
        <w:fldChar w:fldCharType="end"/>
      </w:r>
    </w:p>
    <w:p w14:paraId="72B77ADC" w14:textId="77777777" w:rsidR="00B839CC" w:rsidRDefault="00B839CC" w:rsidP="00D269BA">
      <w:pPr>
        <w:rPr>
          <w:bCs/>
          <w:color w:val="000000"/>
          <w14:textFill>
            <w14:solidFill>
              <w14:srgbClr w14:val="000000">
                <w14:lumMod w14:val="50000"/>
              </w14:srgbClr>
            </w14:solidFill>
          </w14:textFill>
        </w:rPr>
      </w:pPr>
    </w:p>
    <w:p w14:paraId="5956CF26" w14:textId="4F9E269A" w:rsidR="00B839CC" w:rsidRDefault="00B839CC" w:rsidP="00D269BA">
      <w:pPr>
        <w:rPr>
          <w:bCs/>
          <w:color w:val="000000"/>
          <w14:textFill>
            <w14:solidFill>
              <w14:srgbClr w14:val="000000">
                <w14:lumMod w14:val="50000"/>
              </w14:srgbClr>
            </w14:solidFill>
          </w14:textFill>
        </w:rPr>
      </w:pPr>
    </w:p>
    <w:p w14:paraId="130625D1" w14:textId="503FCC75" w:rsidR="00E37A9D" w:rsidRDefault="00B839CC" w:rsidP="00D269BA">
      <w:r>
        <w:rPr>
          <w:noProof/>
        </w:rPr>
        <mc:AlternateContent>
          <mc:Choice Requires="wps">
            <w:drawing>
              <wp:anchor distT="45720" distB="45720" distL="114300" distR="114300" simplePos="0" relativeHeight="251659264" behindDoc="0" locked="0" layoutInCell="1" allowOverlap="1" wp14:anchorId="174B4540" wp14:editId="5FEA56B7">
                <wp:simplePos x="0" y="0"/>
                <wp:positionH relativeFrom="margin">
                  <wp:align>right</wp:align>
                </wp:positionH>
                <wp:positionV relativeFrom="paragraph">
                  <wp:posOffset>3640365</wp:posOffset>
                </wp:positionV>
                <wp:extent cx="5788660" cy="2048933"/>
                <wp:effectExtent l="0" t="0" r="21590" b="279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660" cy="2048933"/>
                        </a:xfrm>
                        <a:prstGeom prst="rect">
                          <a:avLst/>
                        </a:prstGeom>
                        <a:solidFill>
                          <a:srgbClr val="FFFFFF"/>
                        </a:solidFill>
                        <a:ln w="9525">
                          <a:solidFill>
                            <a:schemeClr val="tx1">
                              <a:lumMod val="65000"/>
                              <a:lumOff val="35000"/>
                            </a:schemeClr>
                          </a:solidFill>
                          <a:miter lim="800000"/>
                          <a:headEnd/>
                          <a:tailEnd/>
                        </a:ln>
                      </wps:spPr>
                      <wps:txbx>
                        <w:txbxContent>
                          <w:p w14:paraId="58539F36" w14:textId="5B3A4B79" w:rsidR="00B839CC" w:rsidRPr="00B839CC" w:rsidRDefault="00B839CC">
                            <w:pPr>
                              <w:rPr>
                                <w:b/>
                                <w:bCs/>
                                <w:sz w:val="18"/>
                                <w:szCs w:val="18"/>
                                <w:lang w:val="de-DE"/>
                              </w:rPr>
                            </w:pPr>
                            <w:r w:rsidRPr="00B839CC">
                              <w:rPr>
                                <w:b/>
                                <w:bCs/>
                                <w:sz w:val="18"/>
                                <w:szCs w:val="18"/>
                                <w:lang w:val="de-DE"/>
                              </w:rPr>
                              <w:t>Impressum</w:t>
                            </w:r>
                          </w:p>
                          <w:p w14:paraId="2FA140F6" w14:textId="77777777" w:rsidR="00B839CC" w:rsidRDefault="00B839CC">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B839CC" w:rsidRPr="00A62FE7" w14:paraId="2A92C364" w14:textId="77777777" w:rsidTr="00B839CC">
                              <w:tc>
                                <w:tcPr>
                                  <w:tcW w:w="2830" w:type="dxa"/>
                                </w:tcPr>
                                <w:p w14:paraId="4BC9DE4A" w14:textId="04871A2B" w:rsidR="00B839CC" w:rsidRPr="00B839CC" w:rsidRDefault="00B839CC" w:rsidP="00B839CC">
                                  <w:pPr>
                                    <w:spacing w:after="120" w:line="276" w:lineRule="auto"/>
                                    <w:rPr>
                                      <w:sz w:val="18"/>
                                      <w:szCs w:val="18"/>
                                      <w:lang w:val="de-DE"/>
                                    </w:rPr>
                                  </w:pPr>
                                  <w:r w:rsidRPr="00B839CC">
                                    <w:rPr>
                                      <w:sz w:val="18"/>
                                      <w:szCs w:val="18"/>
                                      <w:lang w:val="de-DE"/>
                                    </w:rPr>
                                    <w:t>Verfasser</w:t>
                                  </w:r>
                                </w:p>
                              </w:tc>
                              <w:tc>
                                <w:tcPr>
                                  <w:tcW w:w="5974" w:type="dxa"/>
                                </w:tcPr>
                                <w:p w14:paraId="1A61875D" w14:textId="6E11EC07" w:rsidR="00B839CC" w:rsidRPr="00B839CC" w:rsidRDefault="00B839CC" w:rsidP="00B839CC">
                                  <w:pPr>
                                    <w:spacing w:after="120" w:line="276" w:lineRule="auto"/>
                                    <w:rPr>
                                      <w:sz w:val="18"/>
                                      <w:szCs w:val="18"/>
                                      <w:lang w:val="en-US"/>
                                    </w:rPr>
                                  </w:pPr>
                                  <w:r w:rsidRPr="00B839CC">
                                    <w:rPr>
                                      <w:sz w:val="18"/>
                                      <w:szCs w:val="18"/>
                                      <w:lang w:val="en-US"/>
                                    </w:rPr>
                                    <w:t>A. Murer, murer-bpm GmbH, 8752 Näfels</w:t>
                                  </w:r>
                                </w:p>
                              </w:tc>
                            </w:tr>
                            <w:tr w:rsidR="00B839CC" w:rsidRPr="00B839CC" w14:paraId="2A785417" w14:textId="77777777" w:rsidTr="00B839CC">
                              <w:tc>
                                <w:tcPr>
                                  <w:tcW w:w="2830" w:type="dxa"/>
                                </w:tcPr>
                                <w:p w14:paraId="5B5EAD8A" w14:textId="6566746E" w:rsidR="00B839CC" w:rsidRPr="00B839CC" w:rsidRDefault="00B839CC" w:rsidP="00B839CC">
                                  <w:pPr>
                                    <w:spacing w:after="120" w:line="276" w:lineRule="auto"/>
                                    <w:rPr>
                                      <w:sz w:val="18"/>
                                      <w:szCs w:val="18"/>
                                      <w:lang w:val="de-DE"/>
                                    </w:rPr>
                                  </w:pPr>
                                  <w:r w:rsidRPr="00B839CC">
                                    <w:rPr>
                                      <w:sz w:val="18"/>
                                      <w:szCs w:val="18"/>
                                      <w:lang w:val="de-DE"/>
                                    </w:rPr>
                                    <w:t>Auftraggeber</w:t>
                                  </w:r>
                                </w:p>
                              </w:tc>
                              <w:tc>
                                <w:tcPr>
                                  <w:tcW w:w="5974" w:type="dxa"/>
                                </w:tcPr>
                                <w:p w14:paraId="5A347BA5" w14:textId="16E62E0C" w:rsidR="00B839CC" w:rsidRPr="00B839CC" w:rsidRDefault="00B839CC" w:rsidP="00B839CC">
                                  <w:pPr>
                                    <w:spacing w:after="120" w:line="276" w:lineRule="auto"/>
                                    <w:rPr>
                                      <w:sz w:val="18"/>
                                      <w:szCs w:val="18"/>
                                      <w:lang w:val="de-DE"/>
                                    </w:rPr>
                                  </w:pPr>
                                  <w:r w:rsidRPr="00B839CC">
                                    <w:rPr>
                                      <w:sz w:val="18"/>
                                      <w:szCs w:val="18"/>
                                      <w:lang w:val="de-DE"/>
                                    </w:rPr>
                                    <w:t>Marcel Kauer, Stadtingenieur, 86</w:t>
                                  </w:r>
                                  <w:r w:rsidR="00955C3E">
                                    <w:rPr>
                                      <w:sz w:val="18"/>
                                      <w:szCs w:val="18"/>
                                      <w:lang w:val="de-DE"/>
                                    </w:rPr>
                                    <w:t>10</w:t>
                                  </w:r>
                                  <w:r w:rsidRPr="00B839CC">
                                    <w:rPr>
                                      <w:sz w:val="18"/>
                                      <w:szCs w:val="18"/>
                                      <w:lang w:val="de-DE"/>
                                    </w:rPr>
                                    <w:t xml:space="preserve"> Uster</w:t>
                                  </w:r>
                                </w:p>
                              </w:tc>
                            </w:tr>
                            <w:tr w:rsidR="00B839CC" w:rsidRPr="00B839CC" w14:paraId="03672859" w14:textId="77777777" w:rsidTr="00B839CC">
                              <w:tc>
                                <w:tcPr>
                                  <w:tcW w:w="2830" w:type="dxa"/>
                                </w:tcPr>
                                <w:p w14:paraId="653EC674" w14:textId="0FA4C732" w:rsidR="00B839CC" w:rsidRPr="00B839CC" w:rsidRDefault="00B839CC" w:rsidP="00B839CC">
                                  <w:pPr>
                                    <w:spacing w:after="120" w:line="276" w:lineRule="auto"/>
                                    <w:rPr>
                                      <w:sz w:val="18"/>
                                      <w:szCs w:val="18"/>
                                      <w:lang w:val="de-DE"/>
                                    </w:rPr>
                                  </w:pPr>
                                  <w:r w:rsidRPr="00B839CC">
                                    <w:rPr>
                                      <w:sz w:val="18"/>
                                      <w:szCs w:val="18"/>
                                      <w:lang w:val="de-DE"/>
                                    </w:rPr>
                                    <w:t>Mitbeteiligte</w:t>
                                  </w:r>
                                </w:p>
                              </w:tc>
                              <w:tc>
                                <w:tcPr>
                                  <w:tcW w:w="5974" w:type="dxa"/>
                                </w:tcPr>
                                <w:p w14:paraId="6CB1082C" w14:textId="33F53CCE" w:rsidR="00B839CC" w:rsidRPr="00955C3E" w:rsidRDefault="00B839CC" w:rsidP="00B839CC">
                                  <w:pPr>
                                    <w:spacing w:line="276" w:lineRule="auto"/>
                                    <w:rPr>
                                      <w:sz w:val="18"/>
                                      <w:szCs w:val="18"/>
                                    </w:rPr>
                                  </w:pPr>
                                  <w:r w:rsidRPr="00955C3E">
                                    <w:rPr>
                                      <w:sz w:val="18"/>
                                      <w:szCs w:val="18"/>
                                    </w:rPr>
                                    <w:t xml:space="preserve">Romeo Comino, </w:t>
                                  </w:r>
                                  <w:r w:rsidR="00955C3E">
                                    <w:rPr>
                                      <w:sz w:val="18"/>
                                      <w:szCs w:val="18"/>
                                    </w:rPr>
                                    <w:t xml:space="preserve">Leiter Netzte, </w:t>
                                  </w:r>
                                  <w:r w:rsidRPr="00955C3E">
                                    <w:rPr>
                                      <w:sz w:val="18"/>
                                      <w:szCs w:val="18"/>
                                    </w:rPr>
                                    <w:t>Energie Uster, 86</w:t>
                                  </w:r>
                                  <w:r w:rsidR="00955C3E">
                                    <w:rPr>
                                      <w:sz w:val="18"/>
                                      <w:szCs w:val="18"/>
                                    </w:rPr>
                                    <w:t>10</w:t>
                                  </w:r>
                                  <w:r w:rsidRPr="00955C3E">
                                    <w:rPr>
                                      <w:sz w:val="18"/>
                                      <w:szCs w:val="18"/>
                                    </w:rPr>
                                    <w:t xml:space="preserve"> Uster</w:t>
                                  </w:r>
                                </w:p>
                                <w:p w14:paraId="345030A6" w14:textId="17F7C9DC" w:rsidR="00B839CC" w:rsidRPr="00B839CC" w:rsidRDefault="00B839CC" w:rsidP="00745B50">
                                  <w:pPr>
                                    <w:spacing w:line="276" w:lineRule="auto"/>
                                    <w:rPr>
                                      <w:sz w:val="18"/>
                                      <w:szCs w:val="18"/>
                                    </w:rPr>
                                  </w:pPr>
                                  <w:r w:rsidRPr="00B839CC">
                                    <w:rPr>
                                      <w:sz w:val="18"/>
                                      <w:szCs w:val="18"/>
                                    </w:rPr>
                                    <w:t>Thomas Enzler, Leiter Infrastruktur</w:t>
                                  </w:r>
                                  <w:r w:rsidR="00955C3E">
                                    <w:rPr>
                                      <w:sz w:val="18"/>
                                      <w:szCs w:val="18"/>
                                    </w:rPr>
                                    <w:t>management,</w:t>
                                  </w:r>
                                  <w:r w:rsidRPr="00B839CC">
                                    <w:rPr>
                                      <w:sz w:val="18"/>
                                      <w:szCs w:val="18"/>
                                    </w:rPr>
                                    <w:t xml:space="preserve"> 86</w:t>
                                  </w:r>
                                  <w:r w:rsidR="00955C3E">
                                    <w:rPr>
                                      <w:sz w:val="18"/>
                                      <w:szCs w:val="18"/>
                                    </w:rPr>
                                    <w:t>10</w:t>
                                  </w:r>
                                  <w:r w:rsidRPr="00B839CC">
                                    <w:rPr>
                                      <w:sz w:val="18"/>
                                      <w:szCs w:val="18"/>
                                    </w:rPr>
                                    <w:t xml:space="preserve"> U</w:t>
                                  </w:r>
                                  <w:r>
                                    <w:rPr>
                                      <w:sz w:val="18"/>
                                      <w:szCs w:val="18"/>
                                    </w:rPr>
                                    <w:t>ster</w:t>
                                  </w:r>
                                </w:p>
                              </w:tc>
                            </w:tr>
                          </w:tbl>
                          <w:p w14:paraId="0C82F66C" w14:textId="77777777" w:rsidR="00701773" w:rsidRPr="00A9539B" w:rsidRDefault="00701773" w:rsidP="00701773">
                            <w:pPr>
                              <w:spacing w:after="120" w:line="276" w:lineRule="auto"/>
                              <w:rPr>
                                <w:sz w:val="18"/>
                                <w:szCs w:val="18"/>
                              </w:rPr>
                            </w:pPr>
                          </w:p>
                          <w:p w14:paraId="18960972" w14:textId="38E3B63D" w:rsidR="00701773" w:rsidRPr="00701773" w:rsidRDefault="0014112E" w:rsidP="00701773">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00701773" w:rsidRPr="00701773">
                              <w:rPr>
                                <w:sz w:val="18"/>
                                <w:szCs w:val="18"/>
                              </w:rPr>
                              <w:t>Vervielfältigung</w:t>
                            </w:r>
                            <w:r w:rsidR="00701773">
                              <w:rPr>
                                <w:sz w:val="18"/>
                                <w:szCs w:val="18"/>
                              </w:rPr>
                              <w:t xml:space="preserve">, </w:t>
                            </w:r>
                            <w:r w:rsidR="00701773" w:rsidRPr="00701773">
                              <w:rPr>
                                <w:sz w:val="18"/>
                                <w:szCs w:val="18"/>
                              </w:rPr>
                              <w:t>Reproduktion</w:t>
                            </w:r>
                            <w:r w:rsidR="00701773">
                              <w:rPr>
                                <w:sz w:val="18"/>
                                <w:szCs w:val="18"/>
                              </w:rPr>
                              <w:t xml:space="preserve"> </w:t>
                            </w:r>
                            <w:r w:rsidR="00806917">
                              <w:rPr>
                                <w:sz w:val="18"/>
                                <w:szCs w:val="18"/>
                              </w:rPr>
                              <w:t>sowie</w:t>
                            </w:r>
                            <w:r>
                              <w:rPr>
                                <w:sz w:val="18"/>
                                <w:szCs w:val="18"/>
                              </w:rPr>
                              <w:t xml:space="preserve"> die </w:t>
                            </w:r>
                            <w:r w:rsidR="00701773">
                              <w:rPr>
                                <w:sz w:val="18"/>
                                <w:szCs w:val="18"/>
                              </w:rPr>
                              <w:t>Verwendung für eigene Belange</w:t>
                            </w:r>
                            <w:r>
                              <w:rPr>
                                <w:sz w:val="18"/>
                                <w:szCs w:val="18"/>
                              </w:rPr>
                              <w:t>, auch auszugsweise,</w:t>
                            </w:r>
                            <w:r w:rsidR="00701773" w:rsidRPr="00701773">
                              <w:rPr>
                                <w:sz w:val="18"/>
                                <w:szCs w:val="18"/>
                              </w:rPr>
                              <w:t xml:space="preserve"> </w:t>
                            </w:r>
                            <w:r>
                              <w:rPr>
                                <w:sz w:val="18"/>
                                <w:szCs w:val="18"/>
                              </w:rPr>
                              <w:t xml:space="preserve">dürfen </w:t>
                            </w:r>
                            <w:r w:rsidR="00701773" w:rsidRPr="00701773">
                              <w:rPr>
                                <w:sz w:val="18"/>
                                <w:szCs w:val="18"/>
                              </w:rPr>
                              <w:t>nur</w:t>
                            </w:r>
                            <w:r>
                              <w:rPr>
                                <w:sz w:val="18"/>
                                <w:szCs w:val="18"/>
                              </w:rPr>
                              <w:t xml:space="preserve"> in Absprache </w:t>
                            </w:r>
                            <w:r w:rsidR="00701773" w:rsidRPr="00701773">
                              <w:rPr>
                                <w:sz w:val="18"/>
                                <w:szCs w:val="18"/>
                              </w:rPr>
                              <w:t>mit</w:t>
                            </w:r>
                            <w:r>
                              <w:rPr>
                                <w:sz w:val="18"/>
                                <w:szCs w:val="18"/>
                              </w:rPr>
                              <w:t xml:space="preserve"> der Stadt Uster und dem </w:t>
                            </w:r>
                            <w:r w:rsidR="00701773" w:rsidRPr="00701773">
                              <w:rPr>
                                <w:sz w:val="18"/>
                                <w:szCs w:val="18"/>
                              </w:rPr>
                              <w:t>Verfasser</w:t>
                            </w:r>
                            <w:r>
                              <w:rPr>
                                <w:sz w:val="18"/>
                                <w:szCs w:val="18"/>
                              </w:rPr>
                              <w:t xml:space="preserve"> erfolgen. </w:t>
                            </w:r>
                            <w:r w:rsidR="00806917">
                              <w:rPr>
                                <w:sz w:val="18"/>
                                <w:szCs w:val="18"/>
                              </w:rPr>
                              <w:t xml:space="preserve">Es gelten das Urheberrecht und das Zitatrecht.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4B4540" id="_x0000_t202" coordsize="21600,21600" o:spt="202" path="m,l,21600r21600,l21600,xe">
                <v:stroke joinstyle="miter"/>
                <v:path gradientshapeok="t" o:connecttype="rect"/>
              </v:shapetype>
              <v:shape id="Textfeld 2" o:spid="_x0000_s1026" type="#_x0000_t202" style="position:absolute;left:0;text-align:left;margin-left:404.6pt;margin-top:286.65pt;width:455.8pt;height:161.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" strokecolor="#5a5a5a [2109]">
                <v:textbox>
                  <w:txbxContent>
                    <w:p w14:paraId="58539F36" w14:textId="5B3A4B79" w:rsidR="00B839CC" w:rsidRPr="00B839CC" w:rsidRDefault="00B839CC">
                      <w:pPr>
                        <w:rPr>
                          <w:b/>
                          <w:bCs/>
                          <w:sz w:val="18"/>
                          <w:szCs w:val="18"/>
                          <w:lang w:val="de-DE"/>
                        </w:rPr>
                      </w:pPr>
                      <w:r w:rsidRPr="00B839CC">
                        <w:rPr>
                          <w:b/>
                          <w:bCs/>
                          <w:sz w:val="18"/>
                          <w:szCs w:val="18"/>
                          <w:lang w:val="de-DE"/>
                        </w:rPr>
                        <w:t>Impressum</w:t>
                      </w:r>
                    </w:p>
                    <w:p w14:paraId="2FA140F6" w14:textId="77777777" w:rsidR="00B839CC" w:rsidRDefault="00B839CC">
                      <w:pPr>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5974"/>
                      </w:tblGrid>
                      <w:tr w:rsidR="00B839CC" w:rsidRPr="00A62FE7" w14:paraId="2A92C364" w14:textId="77777777" w:rsidTr="00B839CC">
                        <w:tc>
                          <w:tcPr>
                            <w:tcW w:w="2830" w:type="dxa"/>
                          </w:tcPr>
                          <w:p w14:paraId="4BC9DE4A" w14:textId="04871A2B" w:rsidR="00B839CC" w:rsidRPr="00B839CC" w:rsidRDefault="00B839CC" w:rsidP="00B839CC">
                            <w:pPr>
                              <w:spacing w:after="120" w:line="276" w:lineRule="auto"/>
                              <w:rPr>
                                <w:sz w:val="18"/>
                                <w:szCs w:val="18"/>
                                <w:lang w:val="de-DE"/>
                              </w:rPr>
                            </w:pPr>
                            <w:r w:rsidRPr="00B839CC">
                              <w:rPr>
                                <w:sz w:val="18"/>
                                <w:szCs w:val="18"/>
                                <w:lang w:val="de-DE"/>
                              </w:rPr>
                              <w:t>Verfasser</w:t>
                            </w:r>
                          </w:p>
                        </w:tc>
                        <w:tc>
                          <w:tcPr>
                            <w:tcW w:w="5974" w:type="dxa"/>
                          </w:tcPr>
                          <w:p w14:paraId="1A61875D" w14:textId="6E11EC07" w:rsidR="00B839CC" w:rsidRPr="00B839CC" w:rsidRDefault="00B839CC" w:rsidP="00B839CC">
                            <w:pPr>
                              <w:spacing w:after="120" w:line="276" w:lineRule="auto"/>
                              <w:rPr>
                                <w:sz w:val="18"/>
                                <w:szCs w:val="18"/>
                                <w:lang w:val="en-US"/>
                              </w:rPr>
                            </w:pPr>
                            <w:r w:rsidRPr="00B839CC">
                              <w:rPr>
                                <w:sz w:val="18"/>
                                <w:szCs w:val="18"/>
                                <w:lang w:val="en-US"/>
                              </w:rPr>
                              <w:t>A. Murer, murer-bpm GmbH, 8752 Näfels</w:t>
                            </w:r>
                          </w:p>
                        </w:tc>
                      </w:tr>
                      <w:tr w:rsidR="00B839CC" w:rsidRPr="00B839CC" w14:paraId="2A785417" w14:textId="77777777" w:rsidTr="00B839CC">
                        <w:tc>
                          <w:tcPr>
                            <w:tcW w:w="2830" w:type="dxa"/>
                          </w:tcPr>
                          <w:p w14:paraId="5B5EAD8A" w14:textId="6566746E" w:rsidR="00B839CC" w:rsidRPr="00B839CC" w:rsidRDefault="00B839CC" w:rsidP="00B839CC">
                            <w:pPr>
                              <w:spacing w:after="120" w:line="276" w:lineRule="auto"/>
                              <w:rPr>
                                <w:sz w:val="18"/>
                                <w:szCs w:val="18"/>
                                <w:lang w:val="de-DE"/>
                              </w:rPr>
                            </w:pPr>
                            <w:r w:rsidRPr="00B839CC">
                              <w:rPr>
                                <w:sz w:val="18"/>
                                <w:szCs w:val="18"/>
                                <w:lang w:val="de-DE"/>
                              </w:rPr>
                              <w:t>Auftraggeber</w:t>
                            </w:r>
                          </w:p>
                        </w:tc>
                        <w:tc>
                          <w:tcPr>
                            <w:tcW w:w="5974" w:type="dxa"/>
                          </w:tcPr>
                          <w:p w14:paraId="5A347BA5" w14:textId="16E62E0C" w:rsidR="00B839CC" w:rsidRPr="00B839CC" w:rsidRDefault="00B839CC" w:rsidP="00B839CC">
                            <w:pPr>
                              <w:spacing w:after="120" w:line="276" w:lineRule="auto"/>
                              <w:rPr>
                                <w:sz w:val="18"/>
                                <w:szCs w:val="18"/>
                                <w:lang w:val="de-DE"/>
                              </w:rPr>
                            </w:pPr>
                            <w:r w:rsidRPr="00B839CC">
                              <w:rPr>
                                <w:sz w:val="18"/>
                                <w:szCs w:val="18"/>
                                <w:lang w:val="de-DE"/>
                              </w:rPr>
                              <w:t>Marcel Kauer, Stadtingenieur, 86</w:t>
                            </w:r>
                            <w:r w:rsidR="00955C3E">
                              <w:rPr>
                                <w:sz w:val="18"/>
                                <w:szCs w:val="18"/>
                                <w:lang w:val="de-DE"/>
                              </w:rPr>
                              <w:t>10</w:t>
                            </w:r>
                            <w:r w:rsidRPr="00B839CC">
                              <w:rPr>
                                <w:sz w:val="18"/>
                                <w:szCs w:val="18"/>
                                <w:lang w:val="de-DE"/>
                              </w:rPr>
                              <w:t xml:space="preserve"> Uster</w:t>
                            </w:r>
                          </w:p>
                        </w:tc>
                      </w:tr>
                      <w:tr w:rsidR="00B839CC" w:rsidRPr="00B839CC" w14:paraId="03672859" w14:textId="77777777" w:rsidTr="00B839CC">
                        <w:tc>
                          <w:tcPr>
                            <w:tcW w:w="2830" w:type="dxa"/>
                          </w:tcPr>
                          <w:p w14:paraId="653EC674" w14:textId="0FA4C732" w:rsidR="00B839CC" w:rsidRPr="00B839CC" w:rsidRDefault="00B839CC" w:rsidP="00B839CC">
                            <w:pPr>
                              <w:spacing w:after="120" w:line="276" w:lineRule="auto"/>
                              <w:rPr>
                                <w:sz w:val="18"/>
                                <w:szCs w:val="18"/>
                                <w:lang w:val="de-DE"/>
                              </w:rPr>
                            </w:pPr>
                            <w:r w:rsidRPr="00B839CC">
                              <w:rPr>
                                <w:sz w:val="18"/>
                                <w:szCs w:val="18"/>
                                <w:lang w:val="de-DE"/>
                              </w:rPr>
                              <w:t>Mitbeteiligte</w:t>
                            </w:r>
                          </w:p>
                        </w:tc>
                        <w:tc>
                          <w:tcPr>
                            <w:tcW w:w="5974" w:type="dxa"/>
                          </w:tcPr>
                          <w:p w14:paraId="6CB1082C" w14:textId="33F53CCE" w:rsidR="00B839CC" w:rsidRPr="00955C3E" w:rsidRDefault="00B839CC" w:rsidP="00B839CC">
                            <w:pPr>
                              <w:spacing w:line="276" w:lineRule="auto"/>
                              <w:rPr>
                                <w:sz w:val="18"/>
                                <w:szCs w:val="18"/>
                              </w:rPr>
                            </w:pPr>
                            <w:r w:rsidRPr="00955C3E">
                              <w:rPr>
                                <w:sz w:val="18"/>
                                <w:szCs w:val="18"/>
                              </w:rPr>
                              <w:t xml:space="preserve">Romeo Comino, </w:t>
                            </w:r>
                            <w:r w:rsidR="00955C3E">
                              <w:rPr>
                                <w:sz w:val="18"/>
                                <w:szCs w:val="18"/>
                              </w:rPr>
                              <w:t xml:space="preserve">Leiter Netzte, </w:t>
                            </w:r>
                            <w:r w:rsidRPr="00955C3E">
                              <w:rPr>
                                <w:sz w:val="18"/>
                                <w:szCs w:val="18"/>
                              </w:rPr>
                              <w:t>Energie Uster, 86</w:t>
                            </w:r>
                            <w:r w:rsidR="00955C3E">
                              <w:rPr>
                                <w:sz w:val="18"/>
                                <w:szCs w:val="18"/>
                              </w:rPr>
                              <w:t>10</w:t>
                            </w:r>
                            <w:r w:rsidRPr="00955C3E">
                              <w:rPr>
                                <w:sz w:val="18"/>
                                <w:szCs w:val="18"/>
                              </w:rPr>
                              <w:t xml:space="preserve"> Uster</w:t>
                            </w:r>
                          </w:p>
                          <w:p w14:paraId="345030A6" w14:textId="17F7C9DC" w:rsidR="00B839CC" w:rsidRPr="00B839CC" w:rsidRDefault="00B839CC" w:rsidP="00745B50">
                            <w:pPr>
                              <w:spacing w:line="276" w:lineRule="auto"/>
                              <w:rPr>
                                <w:sz w:val="18"/>
                                <w:szCs w:val="18"/>
                              </w:rPr>
                            </w:pPr>
                            <w:r w:rsidRPr="00B839CC">
                              <w:rPr>
                                <w:sz w:val="18"/>
                                <w:szCs w:val="18"/>
                              </w:rPr>
                              <w:t>Thomas Enzler, Leiter Infrastruktur</w:t>
                            </w:r>
                            <w:r w:rsidR="00955C3E">
                              <w:rPr>
                                <w:sz w:val="18"/>
                                <w:szCs w:val="18"/>
                              </w:rPr>
                              <w:t>management,</w:t>
                            </w:r>
                            <w:r w:rsidRPr="00B839CC">
                              <w:rPr>
                                <w:sz w:val="18"/>
                                <w:szCs w:val="18"/>
                              </w:rPr>
                              <w:t xml:space="preserve"> 86</w:t>
                            </w:r>
                            <w:r w:rsidR="00955C3E">
                              <w:rPr>
                                <w:sz w:val="18"/>
                                <w:szCs w:val="18"/>
                              </w:rPr>
                              <w:t>10</w:t>
                            </w:r>
                            <w:r w:rsidRPr="00B839CC">
                              <w:rPr>
                                <w:sz w:val="18"/>
                                <w:szCs w:val="18"/>
                              </w:rPr>
                              <w:t xml:space="preserve"> U</w:t>
                            </w:r>
                            <w:r>
                              <w:rPr>
                                <w:sz w:val="18"/>
                                <w:szCs w:val="18"/>
                              </w:rPr>
                              <w:t>ster</w:t>
                            </w:r>
                          </w:p>
                        </w:tc>
                      </w:tr>
                    </w:tbl>
                    <w:p w14:paraId="0C82F66C" w14:textId="77777777" w:rsidR="00701773" w:rsidRPr="00A9539B" w:rsidRDefault="00701773" w:rsidP="00701773">
                      <w:pPr>
                        <w:spacing w:after="120" w:line="276" w:lineRule="auto"/>
                        <w:rPr>
                          <w:sz w:val="18"/>
                          <w:szCs w:val="18"/>
                        </w:rPr>
                      </w:pPr>
                    </w:p>
                    <w:p w14:paraId="18960972" w14:textId="38E3B63D" w:rsidR="00701773" w:rsidRPr="00701773" w:rsidRDefault="0014112E" w:rsidP="00701773">
                      <w:pPr>
                        <w:spacing w:after="120" w:line="276" w:lineRule="auto"/>
                        <w:rPr>
                          <w:sz w:val="18"/>
                          <w:szCs w:val="18"/>
                        </w:rPr>
                      </w:pPr>
                      <w:r w:rsidRPr="0014112E">
                        <w:rPr>
                          <w:sz w:val="18"/>
                          <w:szCs w:val="18"/>
                        </w:rPr>
                        <w:t>Co</w:t>
                      </w:r>
                      <w:r>
                        <w:rPr>
                          <w:sz w:val="18"/>
                          <w:szCs w:val="18"/>
                        </w:rPr>
                        <w:t xml:space="preserve">pyright: Alle Rechte liegen bei der Stadt Uster und dem Verfasser. </w:t>
                      </w:r>
                      <w:r w:rsidR="00701773" w:rsidRPr="00701773">
                        <w:rPr>
                          <w:sz w:val="18"/>
                          <w:szCs w:val="18"/>
                        </w:rPr>
                        <w:t>Vervielfältigung</w:t>
                      </w:r>
                      <w:r w:rsidR="00701773">
                        <w:rPr>
                          <w:sz w:val="18"/>
                          <w:szCs w:val="18"/>
                        </w:rPr>
                        <w:t xml:space="preserve">, </w:t>
                      </w:r>
                      <w:r w:rsidR="00701773" w:rsidRPr="00701773">
                        <w:rPr>
                          <w:sz w:val="18"/>
                          <w:szCs w:val="18"/>
                        </w:rPr>
                        <w:t>Reproduktion</w:t>
                      </w:r>
                      <w:r w:rsidR="00701773">
                        <w:rPr>
                          <w:sz w:val="18"/>
                          <w:szCs w:val="18"/>
                        </w:rPr>
                        <w:t xml:space="preserve"> </w:t>
                      </w:r>
                      <w:r w:rsidR="00806917">
                        <w:rPr>
                          <w:sz w:val="18"/>
                          <w:szCs w:val="18"/>
                        </w:rPr>
                        <w:t>sowie</w:t>
                      </w:r>
                      <w:r>
                        <w:rPr>
                          <w:sz w:val="18"/>
                          <w:szCs w:val="18"/>
                        </w:rPr>
                        <w:t xml:space="preserve"> die </w:t>
                      </w:r>
                      <w:r w:rsidR="00701773">
                        <w:rPr>
                          <w:sz w:val="18"/>
                          <w:szCs w:val="18"/>
                        </w:rPr>
                        <w:t>Verwendung für eigene Belange</w:t>
                      </w:r>
                      <w:r>
                        <w:rPr>
                          <w:sz w:val="18"/>
                          <w:szCs w:val="18"/>
                        </w:rPr>
                        <w:t>, auch auszugsweise,</w:t>
                      </w:r>
                      <w:r w:rsidR="00701773" w:rsidRPr="00701773">
                        <w:rPr>
                          <w:sz w:val="18"/>
                          <w:szCs w:val="18"/>
                        </w:rPr>
                        <w:t xml:space="preserve"> </w:t>
                      </w:r>
                      <w:r>
                        <w:rPr>
                          <w:sz w:val="18"/>
                          <w:szCs w:val="18"/>
                        </w:rPr>
                        <w:t xml:space="preserve">dürfen </w:t>
                      </w:r>
                      <w:r w:rsidR="00701773" w:rsidRPr="00701773">
                        <w:rPr>
                          <w:sz w:val="18"/>
                          <w:szCs w:val="18"/>
                        </w:rPr>
                        <w:t>nur</w:t>
                      </w:r>
                      <w:r>
                        <w:rPr>
                          <w:sz w:val="18"/>
                          <w:szCs w:val="18"/>
                        </w:rPr>
                        <w:t xml:space="preserve"> in Absprache </w:t>
                      </w:r>
                      <w:r w:rsidR="00701773" w:rsidRPr="00701773">
                        <w:rPr>
                          <w:sz w:val="18"/>
                          <w:szCs w:val="18"/>
                        </w:rPr>
                        <w:t>mit</w:t>
                      </w:r>
                      <w:r>
                        <w:rPr>
                          <w:sz w:val="18"/>
                          <w:szCs w:val="18"/>
                        </w:rPr>
                        <w:t xml:space="preserve"> der Stadt Uster und dem </w:t>
                      </w:r>
                      <w:r w:rsidR="00701773" w:rsidRPr="00701773">
                        <w:rPr>
                          <w:sz w:val="18"/>
                          <w:szCs w:val="18"/>
                        </w:rPr>
                        <w:t>Verfasser</w:t>
                      </w:r>
                      <w:r>
                        <w:rPr>
                          <w:sz w:val="18"/>
                          <w:szCs w:val="18"/>
                        </w:rPr>
                        <w:t xml:space="preserve"> erfolgen. </w:t>
                      </w:r>
                      <w:r w:rsidR="00806917">
                        <w:rPr>
                          <w:sz w:val="18"/>
                          <w:szCs w:val="18"/>
                        </w:rPr>
                        <w:t xml:space="preserve">Es gelten das Urheberrecht und das Zitatrecht.   </w:t>
                      </w:r>
                    </w:p>
                  </w:txbxContent>
                </v:textbox>
                <w10:wrap type="square" anchorx="margin"/>
              </v:shape>
            </w:pict>
          </mc:Fallback>
        </mc:AlternateContent>
      </w:r>
      <w:r w:rsidR="00E37A9D">
        <w:br w:type="page"/>
      </w:r>
    </w:p>
    <w:p w14:paraId="444BD69E" w14:textId="7C79613C" w:rsidR="006E1551" w:rsidRPr="00DB3F3D" w:rsidRDefault="00E37A9D" w:rsidP="00DB3F3D">
      <w:pPr>
        <w:pStyle w:val="berschrift1"/>
      </w:pPr>
      <w:bookmarkStart w:id="0" w:name="_Toc155664037"/>
      <w:bookmarkStart w:id="1" w:name="_Toc156832507"/>
      <w:r w:rsidRPr="00DB3F3D">
        <w:lastRenderedPageBreak/>
        <w:t>Projektorganisation</w:t>
      </w:r>
      <w:bookmarkEnd w:id="0"/>
      <w:bookmarkEnd w:id="1"/>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255"/>
        <w:gridCol w:w="1276"/>
        <w:gridCol w:w="3255"/>
      </w:tblGrid>
      <w:tr w:rsidR="00E37A9D" w:rsidRPr="00F24114" w14:paraId="6AA37395" w14:textId="77777777" w:rsidTr="00E37A9D">
        <w:tc>
          <w:tcPr>
            <w:tcW w:w="4531" w:type="dxa"/>
            <w:gridSpan w:val="2"/>
          </w:tcPr>
          <w:p w14:paraId="66F77842" w14:textId="73B0AF82" w:rsidR="00E37A9D" w:rsidRPr="00F24114" w:rsidRDefault="00E37A9D" w:rsidP="00DD4431">
            <w:pPr>
              <w:rPr>
                <w:rStyle w:val="Fett"/>
              </w:rPr>
            </w:pPr>
            <w:r w:rsidRPr="00F24114">
              <w:rPr>
                <w:rStyle w:val="Fett"/>
              </w:rPr>
              <w:t xml:space="preserve">Stadt Uster </w:t>
            </w:r>
            <w:r w:rsidRPr="002941F8">
              <w:rPr>
                <w:rStyle w:val="Fett"/>
                <w:highlight w:val="yellow"/>
              </w:rPr>
              <w:t>(federführend)</w:t>
            </w:r>
          </w:p>
        </w:tc>
        <w:tc>
          <w:tcPr>
            <w:tcW w:w="4531" w:type="dxa"/>
            <w:gridSpan w:val="2"/>
          </w:tcPr>
          <w:p w14:paraId="3ECD7237" w14:textId="7E3C8711" w:rsidR="00E37A9D" w:rsidRPr="00F24114" w:rsidRDefault="00E37A9D" w:rsidP="00DD4431">
            <w:pPr>
              <w:rPr>
                <w:rStyle w:val="Fett"/>
              </w:rPr>
            </w:pPr>
            <w:r w:rsidRPr="00F24114">
              <w:rPr>
                <w:rStyle w:val="Fett"/>
              </w:rPr>
              <w:t xml:space="preserve">Energie Uster AG </w:t>
            </w:r>
            <w:r w:rsidRPr="002941F8">
              <w:rPr>
                <w:rStyle w:val="Fett"/>
                <w:highlight w:val="yellow"/>
              </w:rPr>
              <w:t>(federführend)</w:t>
            </w:r>
          </w:p>
        </w:tc>
      </w:tr>
      <w:tr w:rsidR="00E37A9D" w14:paraId="65D3B642" w14:textId="77777777" w:rsidTr="00E37A9D">
        <w:tc>
          <w:tcPr>
            <w:tcW w:w="4531" w:type="dxa"/>
            <w:gridSpan w:val="2"/>
          </w:tcPr>
          <w:p w14:paraId="16C39DDB" w14:textId="77777777" w:rsidR="00E37A9D" w:rsidRDefault="00E37A9D" w:rsidP="00DD4431">
            <w:r>
              <w:t>Abteilung Bau</w:t>
            </w:r>
          </w:p>
          <w:p w14:paraId="44C14418" w14:textId="77777777" w:rsidR="00E37A9D" w:rsidRDefault="00E37A9D" w:rsidP="00DD4431">
            <w:r>
              <w:t>Oberlandstrasse 82</w:t>
            </w:r>
          </w:p>
          <w:p w14:paraId="65DE7AE2" w14:textId="77777777" w:rsidR="00E37A9D" w:rsidRDefault="00E37A9D" w:rsidP="00DD4431">
            <w:r>
              <w:t>8610 Uster</w:t>
            </w:r>
          </w:p>
          <w:p w14:paraId="3342944E" w14:textId="0AE09C72" w:rsidR="002941F8" w:rsidRDefault="002941F8" w:rsidP="00DD4431"/>
        </w:tc>
        <w:tc>
          <w:tcPr>
            <w:tcW w:w="4531" w:type="dxa"/>
            <w:gridSpan w:val="2"/>
          </w:tcPr>
          <w:p w14:paraId="187AF7EA" w14:textId="77777777" w:rsidR="00E37A9D" w:rsidRDefault="00E37A9D" w:rsidP="00DD4431">
            <w:r>
              <w:t>Abteilung Bau</w:t>
            </w:r>
          </w:p>
          <w:p w14:paraId="40857A8A" w14:textId="40869108" w:rsidR="00E37A9D" w:rsidRDefault="00E37A9D" w:rsidP="00DD4431">
            <w:r>
              <w:t>Oberlandstrasse 78</w:t>
            </w:r>
          </w:p>
          <w:p w14:paraId="2DE7BF25" w14:textId="77777777" w:rsidR="00E37A9D" w:rsidRDefault="00E37A9D" w:rsidP="00DD4431">
            <w:r>
              <w:t>8610 Uster</w:t>
            </w:r>
          </w:p>
          <w:p w14:paraId="1C40323B" w14:textId="231D1628" w:rsidR="002941F8" w:rsidRDefault="002941F8" w:rsidP="00DD4431"/>
        </w:tc>
      </w:tr>
      <w:tr w:rsidR="00E37A9D" w:rsidRPr="002941F8" w14:paraId="236B0941" w14:textId="77777777" w:rsidTr="00E37A9D">
        <w:tc>
          <w:tcPr>
            <w:tcW w:w="4531" w:type="dxa"/>
            <w:gridSpan w:val="2"/>
          </w:tcPr>
          <w:p w14:paraId="61887C13" w14:textId="5EB0C8B6" w:rsidR="00E37A9D" w:rsidRPr="00A249D4" w:rsidRDefault="002941F8" w:rsidP="00DD4431">
            <w:r w:rsidRPr="00A249D4">
              <w:t>Kontaktperson Stadt Uster</w:t>
            </w:r>
          </w:p>
        </w:tc>
        <w:tc>
          <w:tcPr>
            <w:tcW w:w="4531" w:type="dxa"/>
            <w:gridSpan w:val="2"/>
          </w:tcPr>
          <w:p w14:paraId="4C0CD598" w14:textId="3A70A503" w:rsidR="002941F8" w:rsidRPr="00A249D4" w:rsidRDefault="002941F8" w:rsidP="00DD4431">
            <w:r w:rsidRPr="00A249D4">
              <w:t>Kontaktperson Energie Uster AG</w:t>
            </w:r>
          </w:p>
        </w:tc>
      </w:tr>
      <w:tr w:rsidR="002941F8" w14:paraId="5A054E7E" w14:textId="77777777" w:rsidTr="002941F8">
        <w:tc>
          <w:tcPr>
            <w:tcW w:w="1276" w:type="dxa"/>
          </w:tcPr>
          <w:p w14:paraId="03EDBFA3" w14:textId="40F8370D" w:rsidR="002941F8" w:rsidRPr="002941F8" w:rsidRDefault="002941F8" w:rsidP="00DD4431">
            <w:pPr>
              <w:rPr>
                <w:highlight w:val="yellow"/>
              </w:rPr>
            </w:pPr>
            <w:r w:rsidRPr="002941F8">
              <w:rPr>
                <w:highlight w:val="yellow"/>
              </w:rPr>
              <w:t>Herr/Frau</w:t>
            </w:r>
          </w:p>
        </w:tc>
        <w:tc>
          <w:tcPr>
            <w:tcW w:w="3255" w:type="dxa"/>
          </w:tcPr>
          <w:p w14:paraId="4DF7A769" w14:textId="31D2ED7E" w:rsidR="002941F8" w:rsidRDefault="002941F8" w:rsidP="00DD4431"/>
        </w:tc>
        <w:tc>
          <w:tcPr>
            <w:tcW w:w="1276" w:type="dxa"/>
          </w:tcPr>
          <w:p w14:paraId="28803E6B" w14:textId="280EF204" w:rsidR="002941F8" w:rsidRPr="002941F8" w:rsidRDefault="002941F8" w:rsidP="00DD4431">
            <w:pPr>
              <w:rPr>
                <w:highlight w:val="yellow"/>
              </w:rPr>
            </w:pPr>
            <w:r w:rsidRPr="002941F8">
              <w:rPr>
                <w:highlight w:val="yellow"/>
              </w:rPr>
              <w:t>Herr/Frau</w:t>
            </w:r>
          </w:p>
        </w:tc>
        <w:tc>
          <w:tcPr>
            <w:tcW w:w="3255" w:type="dxa"/>
          </w:tcPr>
          <w:p w14:paraId="30DE44E2" w14:textId="33F3BC01" w:rsidR="002941F8" w:rsidRDefault="002941F8" w:rsidP="00DD4431"/>
        </w:tc>
      </w:tr>
      <w:tr w:rsidR="002941F8" w14:paraId="197A08C3" w14:textId="77777777" w:rsidTr="002941F8">
        <w:tc>
          <w:tcPr>
            <w:tcW w:w="1276" w:type="dxa"/>
          </w:tcPr>
          <w:p w14:paraId="71F72853" w14:textId="0D64C29F" w:rsidR="002941F8" w:rsidRPr="00AF3FD6" w:rsidRDefault="002941F8" w:rsidP="00DD4431">
            <w:r w:rsidRPr="00AF3FD6">
              <w:t>E-Mail</w:t>
            </w:r>
          </w:p>
        </w:tc>
        <w:tc>
          <w:tcPr>
            <w:tcW w:w="3255" w:type="dxa"/>
          </w:tcPr>
          <w:p w14:paraId="08187FA0" w14:textId="04F62507" w:rsidR="002941F8" w:rsidRPr="00AF3FD6" w:rsidRDefault="002941F8" w:rsidP="00DD4431"/>
        </w:tc>
        <w:tc>
          <w:tcPr>
            <w:tcW w:w="1276" w:type="dxa"/>
          </w:tcPr>
          <w:p w14:paraId="77813C50" w14:textId="6CC3A146" w:rsidR="002941F8" w:rsidRPr="00AF3FD6" w:rsidRDefault="002941F8" w:rsidP="00DD4431">
            <w:r w:rsidRPr="00AF3FD6">
              <w:t>E-Mail</w:t>
            </w:r>
          </w:p>
        </w:tc>
        <w:tc>
          <w:tcPr>
            <w:tcW w:w="3255" w:type="dxa"/>
          </w:tcPr>
          <w:p w14:paraId="2EE4C583" w14:textId="387B9148" w:rsidR="002941F8" w:rsidRPr="00AF3FD6" w:rsidRDefault="002941F8" w:rsidP="00DD4431"/>
        </w:tc>
      </w:tr>
      <w:tr w:rsidR="002941F8" w14:paraId="19AB7094" w14:textId="77777777" w:rsidTr="002941F8">
        <w:tc>
          <w:tcPr>
            <w:tcW w:w="1276" w:type="dxa"/>
          </w:tcPr>
          <w:p w14:paraId="7A2BFF82" w14:textId="3450CA3D" w:rsidR="002941F8" w:rsidRPr="00AF3FD6" w:rsidRDefault="002941F8" w:rsidP="00DD4431">
            <w:r w:rsidRPr="00AF3FD6">
              <w:t>Telefon</w:t>
            </w:r>
          </w:p>
        </w:tc>
        <w:tc>
          <w:tcPr>
            <w:tcW w:w="3255" w:type="dxa"/>
          </w:tcPr>
          <w:p w14:paraId="74540FCF" w14:textId="5BC6F182" w:rsidR="002941F8" w:rsidRPr="00AF3FD6" w:rsidRDefault="002941F8" w:rsidP="00DD4431"/>
        </w:tc>
        <w:tc>
          <w:tcPr>
            <w:tcW w:w="1276" w:type="dxa"/>
          </w:tcPr>
          <w:p w14:paraId="2C46F040" w14:textId="66BFCA05" w:rsidR="002941F8" w:rsidRPr="00AF3FD6" w:rsidRDefault="002941F8" w:rsidP="00DD4431">
            <w:r w:rsidRPr="00AF3FD6">
              <w:t>Telefon</w:t>
            </w:r>
          </w:p>
        </w:tc>
        <w:tc>
          <w:tcPr>
            <w:tcW w:w="3255" w:type="dxa"/>
          </w:tcPr>
          <w:p w14:paraId="57EF7D6C" w14:textId="5C831845" w:rsidR="002941F8" w:rsidRPr="00AF3FD6" w:rsidRDefault="002941F8" w:rsidP="00DD4431"/>
        </w:tc>
      </w:tr>
      <w:tr w:rsidR="00E37A9D" w14:paraId="7971FD7C" w14:textId="77777777" w:rsidTr="00E37A9D">
        <w:tc>
          <w:tcPr>
            <w:tcW w:w="4531" w:type="dxa"/>
            <w:gridSpan w:val="2"/>
          </w:tcPr>
          <w:p w14:paraId="6E495436" w14:textId="77777777" w:rsidR="00E37A9D" w:rsidRDefault="00E37A9D" w:rsidP="00DD4431"/>
        </w:tc>
        <w:tc>
          <w:tcPr>
            <w:tcW w:w="4531" w:type="dxa"/>
            <w:gridSpan w:val="2"/>
          </w:tcPr>
          <w:p w14:paraId="0E309933" w14:textId="77777777" w:rsidR="00E37A9D" w:rsidRDefault="00E37A9D" w:rsidP="00DD4431"/>
        </w:tc>
      </w:tr>
      <w:tr w:rsidR="00E37A9D" w14:paraId="0C093AD5" w14:textId="77777777" w:rsidTr="00E37A9D">
        <w:tc>
          <w:tcPr>
            <w:tcW w:w="4531" w:type="dxa"/>
            <w:gridSpan w:val="2"/>
          </w:tcPr>
          <w:p w14:paraId="2671B7A7" w14:textId="6A02DCEE" w:rsidR="00E37A9D" w:rsidRPr="00F24114" w:rsidRDefault="00E37A9D" w:rsidP="00DD4431">
            <w:pPr>
              <w:rPr>
                <w:highlight w:val="yellow"/>
              </w:rPr>
            </w:pPr>
            <w:r w:rsidRPr="00F24114">
              <w:rPr>
                <w:highlight w:val="yellow"/>
              </w:rPr>
              <w:t>Im Bedarfsfall weitere Bauherrschaften</w:t>
            </w:r>
            <w:r w:rsidR="00F24114" w:rsidRPr="00F24114">
              <w:rPr>
                <w:highlight w:val="yellow"/>
              </w:rPr>
              <w:t>.</w:t>
            </w:r>
          </w:p>
          <w:p w14:paraId="21752171" w14:textId="77777777" w:rsidR="00F24114" w:rsidRPr="00F24114" w:rsidRDefault="00F24114" w:rsidP="00DD4431">
            <w:pPr>
              <w:rPr>
                <w:highlight w:val="yellow"/>
              </w:rPr>
            </w:pPr>
            <w:r w:rsidRPr="00F24114">
              <w:rPr>
                <w:highlight w:val="yellow"/>
              </w:rPr>
              <w:t>Sunrise UPC GmbH</w:t>
            </w:r>
          </w:p>
          <w:p w14:paraId="6FFD50F8" w14:textId="2590AC91" w:rsidR="00E37A9D" w:rsidRDefault="00F24114" w:rsidP="00DD4431">
            <w:r w:rsidRPr="00F24114">
              <w:rPr>
                <w:highlight w:val="yellow"/>
              </w:rPr>
              <w:t>Swisscom (Schweiz) AG</w:t>
            </w:r>
          </w:p>
        </w:tc>
        <w:tc>
          <w:tcPr>
            <w:tcW w:w="4531" w:type="dxa"/>
            <w:gridSpan w:val="2"/>
          </w:tcPr>
          <w:p w14:paraId="64181C79" w14:textId="77777777" w:rsidR="00E37A9D" w:rsidRDefault="00E37A9D" w:rsidP="00DD4431"/>
        </w:tc>
      </w:tr>
    </w:tbl>
    <w:p w14:paraId="6BD42C59" w14:textId="77777777" w:rsidR="00DC0066" w:rsidRDefault="00DC0066" w:rsidP="00E37A9D"/>
    <w:p w14:paraId="3190D12C" w14:textId="13DC197F" w:rsidR="002941F8" w:rsidRPr="00DD4431" w:rsidRDefault="002853E8" w:rsidP="00DD4431">
      <w:pPr>
        <w:rPr>
          <w:b/>
          <w:bCs/>
        </w:rPr>
      </w:pPr>
      <w:r>
        <w:rPr>
          <w:b/>
          <w:bCs/>
        </w:rPr>
        <w:t xml:space="preserve">Projektleitung </w:t>
      </w:r>
      <w:r w:rsidR="006C6BD0">
        <w:rPr>
          <w:b/>
          <w:bCs/>
        </w:rPr>
        <w:t xml:space="preserve">Ausschreibung </w:t>
      </w:r>
      <w:r>
        <w:rPr>
          <w:b/>
          <w:bCs/>
        </w:rPr>
        <w:t xml:space="preserve">und </w:t>
      </w:r>
      <w:r w:rsidR="002941F8" w:rsidRPr="00DD4431">
        <w:rPr>
          <w:b/>
          <w:bCs/>
        </w:rPr>
        <w:t>Korrespondenzadresse</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7A1516" w:rsidRPr="00A249D4" w14:paraId="2F7B6625" w14:textId="77777777" w:rsidTr="002941F8">
        <w:tc>
          <w:tcPr>
            <w:tcW w:w="1276" w:type="dxa"/>
          </w:tcPr>
          <w:p w14:paraId="2572139F" w14:textId="0E238A07" w:rsidR="007A1516" w:rsidRPr="00AF3FD6" w:rsidRDefault="007A1516" w:rsidP="00DD4431">
            <w:r w:rsidRPr="00AF3FD6">
              <w:t>Firma</w:t>
            </w:r>
          </w:p>
        </w:tc>
        <w:tc>
          <w:tcPr>
            <w:tcW w:w="7796" w:type="dxa"/>
          </w:tcPr>
          <w:p w14:paraId="24677189" w14:textId="77777777" w:rsidR="007A1516" w:rsidRPr="00AF3FD6" w:rsidRDefault="007A1516" w:rsidP="00DD4431"/>
        </w:tc>
      </w:tr>
      <w:tr w:rsidR="00A249D4" w:rsidRPr="00A249D4" w14:paraId="16F7E554" w14:textId="08A84D0D" w:rsidTr="002941F8">
        <w:tc>
          <w:tcPr>
            <w:tcW w:w="1276" w:type="dxa"/>
          </w:tcPr>
          <w:p w14:paraId="10CFC26D" w14:textId="50394AD2" w:rsidR="002941F8" w:rsidRPr="007111E8" w:rsidRDefault="002941F8" w:rsidP="00DD4431">
            <w:pPr>
              <w:rPr>
                <w:highlight w:val="yellow"/>
              </w:rPr>
            </w:pPr>
            <w:r w:rsidRPr="007111E8">
              <w:rPr>
                <w:highlight w:val="yellow"/>
              </w:rPr>
              <w:t>Herr/Frau</w:t>
            </w:r>
          </w:p>
        </w:tc>
        <w:tc>
          <w:tcPr>
            <w:tcW w:w="7796" w:type="dxa"/>
          </w:tcPr>
          <w:p w14:paraId="0D6280E7" w14:textId="77777777" w:rsidR="002941F8" w:rsidRPr="007111E8" w:rsidRDefault="002941F8" w:rsidP="00DD4431">
            <w:pPr>
              <w:rPr>
                <w:highlight w:val="yellow"/>
              </w:rPr>
            </w:pPr>
          </w:p>
        </w:tc>
      </w:tr>
      <w:tr w:rsidR="00A249D4" w:rsidRPr="00A249D4" w14:paraId="24259083" w14:textId="395C9F18" w:rsidTr="002941F8">
        <w:tc>
          <w:tcPr>
            <w:tcW w:w="1276" w:type="dxa"/>
          </w:tcPr>
          <w:p w14:paraId="3F257EF7" w14:textId="3710F41B" w:rsidR="002941F8" w:rsidRPr="00AF3FD6" w:rsidRDefault="002941F8" w:rsidP="00DD4431">
            <w:r w:rsidRPr="00AF3FD6">
              <w:t>E-Mail</w:t>
            </w:r>
          </w:p>
        </w:tc>
        <w:tc>
          <w:tcPr>
            <w:tcW w:w="7796" w:type="dxa"/>
          </w:tcPr>
          <w:p w14:paraId="1C848D18" w14:textId="77777777" w:rsidR="002941F8" w:rsidRPr="00AF3FD6" w:rsidRDefault="002941F8" w:rsidP="00DD4431"/>
        </w:tc>
      </w:tr>
      <w:tr w:rsidR="00A249D4" w:rsidRPr="00A249D4" w14:paraId="6D313431" w14:textId="46BF64F8" w:rsidTr="002941F8">
        <w:tc>
          <w:tcPr>
            <w:tcW w:w="1276" w:type="dxa"/>
          </w:tcPr>
          <w:p w14:paraId="5025AD4F" w14:textId="49AAC4B8" w:rsidR="002941F8" w:rsidRPr="00AF3FD6" w:rsidRDefault="002941F8" w:rsidP="00DD4431">
            <w:r w:rsidRPr="00AF3FD6">
              <w:t>Telefon</w:t>
            </w:r>
          </w:p>
        </w:tc>
        <w:tc>
          <w:tcPr>
            <w:tcW w:w="7796" w:type="dxa"/>
          </w:tcPr>
          <w:p w14:paraId="5076809F" w14:textId="77777777" w:rsidR="002941F8" w:rsidRPr="00AF3FD6" w:rsidRDefault="002941F8" w:rsidP="00DD4431"/>
        </w:tc>
      </w:tr>
      <w:tr w:rsidR="007111E8" w:rsidRPr="00A249D4" w14:paraId="3F60B46C" w14:textId="77777777" w:rsidTr="002941F8">
        <w:tc>
          <w:tcPr>
            <w:tcW w:w="1276" w:type="dxa"/>
          </w:tcPr>
          <w:p w14:paraId="78A4E95C" w14:textId="55EB92BB" w:rsidR="007111E8" w:rsidRPr="007111E8" w:rsidRDefault="007111E8" w:rsidP="00DD4431">
            <w:pPr>
              <w:rPr>
                <w:highlight w:val="yellow"/>
              </w:rPr>
            </w:pPr>
            <w:r>
              <w:rPr>
                <w:highlight w:val="yellow"/>
              </w:rPr>
              <w:t>…</w:t>
            </w:r>
          </w:p>
        </w:tc>
        <w:tc>
          <w:tcPr>
            <w:tcW w:w="7796" w:type="dxa"/>
          </w:tcPr>
          <w:p w14:paraId="6999766A" w14:textId="77777777" w:rsidR="007111E8" w:rsidRPr="007111E8" w:rsidRDefault="007111E8" w:rsidP="00DD4431">
            <w:pPr>
              <w:rPr>
                <w:highlight w:val="yellow"/>
              </w:rPr>
            </w:pPr>
          </w:p>
        </w:tc>
      </w:tr>
    </w:tbl>
    <w:p w14:paraId="7B58C83E" w14:textId="77777777" w:rsidR="00DC0066" w:rsidRDefault="00DC0066" w:rsidP="002853E8">
      <w:pPr>
        <w:rPr>
          <w:b/>
          <w:bCs/>
        </w:rPr>
      </w:pPr>
    </w:p>
    <w:p w14:paraId="6CCA3088" w14:textId="77777777" w:rsidR="00535311" w:rsidRPr="00DD4431" w:rsidRDefault="00535311" w:rsidP="00535311">
      <w:pPr>
        <w:rPr>
          <w:b/>
          <w:bCs/>
        </w:rPr>
      </w:pPr>
      <w:r>
        <w:rPr>
          <w:b/>
          <w:bCs/>
        </w:rPr>
        <w:t xml:space="preserve">Oberbauleitung </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4"/>
        <w:gridCol w:w="3929"/>
        <w:gridCol w:w="3929"/>
      </w:tblGrid>
      <w:tr w:rsidR="00535311" w:rsidRPr="00A249D4" w14:paraId="4176CE0E" w14:textId="77777777" w:rsidTr="00077D13">
        <w:tc>
          <w:tcPr>
            <w:tcW w:w="1214" w:type="dxa"/>
          </w:tcPr>
          <w:p w14:paraId="23B4B43D" w14:textId="77777777" w:rsidR="00535311" w:rsidRPr="00AF3FD6" w:rsidRDefault="00535311" w:rsidP="00077D13">
            <w:r w:rsidRPr="00AF3FD6">
              <w:t>Firma</w:t>
            </w:r>
          </w:p>
        </w:tc>
        <w:tc>
          <w:tcPr>
            <w:tcW w:w="3929" w:type="dxa"/>
          </w:tcPr>
          <w:p w14:paraId="6673521D" w14:textId="77777777" w:rsidR="00535311" w:rsidRPr="00AF3FD6" w:rsidRDefault="00535311" w:rsidP="00077D13"/>
        </w:tc>
        <w:tc>
          <w:tcPr>
            <w:tcW w:w="3929" w:type="dxa"/>
          </w:tcPr>
          <w:p w14:paraId="71220716" w14:textId="77777777" w:rsidR="00535311" w:rsidRPr="00AF3FD6" w:rsidRDefault="00535311" w:rsidP="00077D13"/>
        </w:tc>
      </w:tr>
      <w:tr w:rsidR="00535311" w:rsidRPr="00A249D4" w14:paraId="6CD4C9C7" w14:textId="77777777" w:rsidTr="00077D13">
        <w:tc>
          <w:tcPr>
            <w:tcW w:w="1214" w:type="dxa"/>
          </w:tcPr>
          <w:p w14:paraId="05CBBAB1" w14:textId="77777777" w:rsidR="00535311" w:rsidRPr="007111E8" w:rsidRDefault="00535311" w:rsidP="00077D13">
            <w:pPr>
              <w:rPr>
                <w:highlight w:val="yellow"/>
              </w:rPr>
            </w:pPr>
            <w:r w:rsidRPr="007111E8">
              <w:rPr>
                <w:highlight w:val="yellow"/>
              </w:rPr>
              <w:t>Herr/Frau</w:t>
            </w:r>
          </w:p>
        </w:tc>
        <w:tc>
          <w:tcPr>
            <w:tcW w:w="3929" w:type="dxa"/>
          </w:tcPr>
          <w:p w14:paraId="73C5D657" w14:textId="77777777" w:rsidR="00535311" w:rsidRPr="007111E8" w:rsidRDefault="00535311" w:rsidP="00077D13">
            <w:pPr>
              <w:rPr>
                <w:highlight w:val="yellow"/>
              </w:rPr>
            </w:pPr>
          </w:p>
        </w:tc>
        <w:tc>
          <w:tcPr>
            <w:tcW w:w="3929" w:type="dxa"/>
          </w:tcPr>
          <w:p w14:paraId="07BCB0BC" w14:textId="77777777" w:rsidR="00535311" w:rsidRPr="007111E8" w:rsidRDefault="00535311" w:rsidP="00077D13">
            <w:pPr>
              <w:rPr>
                <w:highlight w:val="yellow"/>
              </w:rPr>
            </w:pPr>
          </w:p>
        </w:tc>
      </w:tr>
      <w:tr w:rsidR="00535311" w:rsidRPr="00A249D4" w14:paraId="4FB41F9B" w14:textId="77777777" w:rsidTr="00077D13">
        <w:tc>
          <w:tcPr>
            <w:tcW w:w="1214" w:type="dxa"/>
          </w:tcPr>
          <w:p w14:paraId="3A4DBAF3" w14:textId="77777777" w:rsidR="00535311" w:rsidRPr="00AF3FD6" w:rsidRDefault="00535311" w:rsidP="00077D13">
            <w:r w:rsidRPr="00AF3FD6">
              <w:t>E-Mail</w:t>
            </w:r>
          </w:p>
        </w:tc>
        <w:tc>
          <w:tcPr>
            <w:tcW w:w="3929" w:type="dxa"/>
          </w:tcPr>
          <w:p w14:paraId="5309C63B" w14:textId="77777777" w:rsidR="00535311" w:rsidRPr="00AF3FD6" w:rsidRDefault="00535311" w:rsidP="00077D13"/>
        </w:tc>
        <w:tc>
          <w:tcPr>
            <w:tcW w:w="3929" w:type="dxa"/>
          </w:tcPr>
          <w:p w14:paraId="3906A9FD" w14:textId="77777777" w:rsidR="00535311" w:rsidRPr="00AF3FD6" w:rsidRDefault="00535311" w:rsidP="00077D13"/>
        </w:tc>
      </w:tr>
      <w:tr w:rsidR="00535311" w:rsidRPr="00A249D4" w14:paraId="7E28306D" w14:textId="77777777" w:rsidTr="00077D13">
        <w:tc>
          <w:tcPr>
            <w:tcW w:w="1214" w:type="dxa"/>
          </w:tcPr>
          <w:p w14:paraId="4C2D6F33" w14:textId="77777777" w:rsidR="00535311" w:rsidRPr="00AF3FD6" w:rsidRDefault="00535311" w:rsidP="00077D13">
            <w:r w:rsidRPr="00AF3FD6">
              <w:t>Telefon</w:t>
            </w:r>
          </w:p>
        </w:tc>
        <w:tc>
          <w:tcPr>
            <w:tcW w:w="3929" w:type="dxa"/>
          </w:tcPr>
          <w:p w14:paraId="060FD4F7" w14:textId="77777777" w:rsidR="00535311" w:rsidRPr="00AF3FD6" w:rsidRDefault="00535311" w:rsidP="00077D13"/>
        </w:tc>
        <w:tc>
          <w:tcPr>
            <w:tcW w:w="3929" w:type="dxa"/>
          </w:tcPr>
          <w:p w14:paraId="2869CE9D" w14:textId="77777777" w:rsidR="00535311" w:rsidRPr="00AF3FD6" w:rsidRDefault="00535311" w:rsidP="00077D13"/>
        </w:tc>
      </w:tr>
      <w:tr w:rsidR="00535311" w:rsidRPr="00A249D4" w14:paraId="5F34E1D6" w14:textId="77777777" w:rsidTr="00077D13">
        <w:tc>
          <w:tcPr>
            <w:tcW w:w="1214" w:type="dxa"/>
          </w:tcPr>
          <w:p w14:paraId="66D6CC2B" w14:textId="77777777" w:rsidR="00535311" w:rsidRPr="007111E8" w:rsidRDefault="00535311" w:rsidP="00077D13">
            <w:pPr>
              <w:rPr>
                <w:highlight w:val="yellow"/>
              </w:rPr>
            </w:pPr>
            <w:r>
              <w:rPr>
                <w:highlight w:val="yellow"/>
              </w:rPr>
              <w:t>…</w:t>
            </w:r>
          </w:p>
        </w:tc>
        <w:tc>
          <w:tcPr>
            <w:tcW w:w="3929" w:type="dxa"/>
          </w:tcPr>
          <w:p w14:paraId="59637027" w14:textId="77777777" w:rsidR="00535311" w:rsidRPr="007111E8" w:rsidRDefault="00535311" w:rsidP="00077D13">
            <w:pPr>
              <w:rPr>
                <w:highlight w:val="yellow"/>
              </w:rPr>
            </w:pPr>
          </w:p>
        </w:tc>
        <w:tc>
          <w:tcPr>
            <w:tcW w:w="3929" w:type="dxa"/>
          </w:tcPr>
          <w:p w14:paraId="56D25C89" w14:textId="77777777" w:rsidR="00535311" w:rsidRPr="007111E8" w:rsidRDefault="00535311" w:rsidP="00077D13">
            <w:pPr>
              <w:rPr>
                <w:highlight w:val="yellow"/>
              </w:rPr>
            </w:pPr>
          </w:p>
        </w:tc>
      </w:tr>
    </w:tbl>
    <w:p w14:paraId="70CC684C" w14:textId="77777777" w:rsidR="00535311" w:rsidRDefault="00535311" w:rsidP="002853E8">
      <w:pPr>
        <w:rPr>
          <w:b/>
          <w:bCs/>
        </w:rPr>
      </w:pPr>
    </w:p>
    <w:p w14:paraId="3E3C0A80" w14:textId="360CDE58" w:rsidR="006C6BD0" w:rsidRPr="00DD4431" w:rsidRDefault="006C6BD0" w:rsidP="006C6BD0">
      <w:pPr>
        <w:rPr>
          <w:b/>
          <w:bCs/>
        </w:rPr>
      </w:pPr>
      <w:r>
        <w:rPr>
          <w:b/>
          <w:bCs/>
        </w:rPr>
        <w:t xml:space="preserve">Bauleitung </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96"/>
      </w:tblGrid>
      <w:tr w:rsidR="006C6BD0" w:rsidRPr="00A249D4" w14:paraId="5E1FFF3D" w14:textId="77777777" w:rsidTr="00D43BD6">
        <w:tc>
          <w:tcPr>
            <w:tcW w:w="1276" w:type="dxa"/>
          </w:tcPr>
          <w:p w14:paraId="206B9EA7" w14:textId="77777777" w:rsidR="006C6BD0" w:rsidRPr="00AF3FD6" w:rsidRDefault="006C6BD0" w:rsidP="00D43BD6">
            <w:r w:rsidRPr="00AF3FD6">
              <w:t>Firma</w:t>
            </w:r>
          </w:p>
        </w:tc>
        <w:tc>
          <w:tcPr>
            <w:tcW w:w="7796" w:type="dxa"/>
          </w:tcPr>
          <w:p w14:paraId="5BB23173" w14:textId="77777777" w:rsidR="006C6BD0" w:rsidRPr="00AF3FD6" w:rsidRDefault="006C6BD0" w:rsidP="00D43BD6"/>
        </w:tc>
      </w:tr>
      <w:tr w:rsidR="006C6BD0" w:rsidRPr="00A249D4" w14:paraId="31F1C625" w14:textId="77777777" w:rsidTr="00D43BD6">
        <w:tc>
          <w:tcPr>
            <w:tcW w:w="1276" w:type="dxa"/>
          </w:tcPr>
          <w:p w14:paraId="0C8FA7AC" w14:textId="77777777" w:rsidR="006C6BD0" w:rsidRPr="007111E8" w:rsidRDefault="006C6BD0" w:rsidP="00D43BD6">
            <w:pPr>
              <w:rPr>
                <w:highlight w:val="yellow"/>
              </w:rPr>
            </w:pPr>
            <w:r w:rsidRPr="007111E8">
              <w:rPr>
                <w:highlight w:val="yellow"/>
              </w:rPr>
              <w:t>Herr/Frau</w:t>
            </w:r>
          </w:p>
        </w:tc>
        <w:tc>
          <w:tcPr>
            <w:tcW w:w="7796" w:type="dxa"/>
          </w:tcPr>
          <w:p w14:paraId="7E202329" w14:textId="77777777" w:rsidR="006C6BD0" w:rsidRPr="007111E8" w:rsidRDefault="006C6BD0" w:rsidP="00D43BD6">
            <w:pPr>
              <w:rPr>
                <w:highlight w:val="yellow"/>
              </w:rPr>
            </w:pPr>
          </w:p>
        </w:tc>
      </w:tr>
      <w:tr w:rsidR="006C6BD0" w:rsidRPr="00A249D4" w14:paraId="6EAA1875" w14:textId="77777777" w:rsidTr="00D43BD6">
        <w:tc>
          <w:tcPr>
            <w:tcW w:w="1276" w:type="dxa"/>
          </w:tcPr>
          <w:p w14:paraId="234B42CC" w14:textId="77777777" w:rsidR="006C6BD0" w:rsidRPr="00AF3FD6" w:rsidRDefault="006C6BD0" w:rsidP="00D43BD6">
            <w:r w:rsidRPr="00AF3FD6">
              <w:t>E-Mail</w:t>
            </w:r>
          </w:p>
        </w:tc>
        <w:tc>
          <w:tcPr>
            <w:tcW w:w="7796" w:type="dxa"/>
          </w:tcPr>
          <w:p w14:paraId="194E5F48" w14:textId="77777777" w:rsidR="006C6BD0" w:rsidRPr="00AF3FD6" w:rsidRDefault="006C6BD0" w:rsidP="00D43BD6"/>
        </w:tc>
      </w:tr>
      <w:tr w:rsidR="006C6BD0" w:rsidRPr="00A249D4" w14:paraId="064F6F3F" w14:textId="77777777" w:rsidTr="00D43BD6">
        <w:tc>
          <w:tcPr>
            <w:tcW w:w="1276" w:type="dxa"/>
          </w:tcPr>
          <w:p w14:paraId="0E792F67" w14:textId="77777777" w:rsidR="006C6BD0" w:rsidRPr="00AF3FD6" w:rsidRDefault="006C6BD0" w:rsidP="00D43BD6">
            <w:r w:rsidRPr="00AF3FD6">
              <w:t>Telefon</w:t>
            </w:r>
          </w:p>
        </w:tc>
        <w:tc>
          <w:tcPr>
            <w:tcW w:w="7796" w:type="dxa"/>
          </w:tcPr>
          <w:p w14:paraId="5A1C2F4C" w14:textId="77777777" w:rsidR="006C6BD0" w:rsidRPr="00AF3FD6" w:rsidRDefault="006C6BD0" w:rsidP="00D43BD6"/>
        </w:tc>
      </w:tr>
      <w:tr w:rsidR="006C6BD0" w:rsidRPr="00A249D4" w14:paraId="6AE1692E" w14:textId="77777777" w:rsidTr="00D43BD6">
        <w:tc>
          <w:tcPr>
            <w:tcW w:w="1276" w:type="dxa"/>
          </w:tcPr>
          <w:p w14:paraId="306B884C" w14:textId="77777777" w:rsidR="006C6BD0" w:rsidRPr="00AF3FD6" w:rsidRDefault="006C6BD0" w:rsidP="00D43BD6">
            <w:r w:rsidRPr="00AF3FD6">
              <w:rPr>
                <w:highlight w:val="yellow"/>
              </w:rPr>
              <w:t>…</w:t>
            </w:r>
          </w:p>
        </w:tc>
        <w:tc>
          <w:tcPr>
            <w:tcW w:w="7796" w:type="dxa"/>
          </w:tcPr>
          <w:p w14:paraId="28589F3B" w14:textId="77777777" w:rsidR="006C6BD0" w:rsidRPr="00AF3FD6" w:rsidRDefault="006C6BD0" w:rsidP="00D43BD6"/>
        </w:tc>
      </w:tr>
    </w:tbl>
    <w:p w14:paraId="04013ADE" w14:textId="77777777" w:rsidR="006C6BD0" w:rsidRDefault="006C6BD0" w:rsidP="002853E8">
      <w:pPr>
        <w:rPr>
          <w:b/>
          <w:bCs/>
        </w:rPr>
      </w:pPr>
    </w:p>
    <w:p w14:paraId="7FAB98C8" w14:textId="77777777" w:rsidR="00E66433" w:rsidRDefault="00E66433" w:rsidP="002853E8">
      <w:pPr>
        <w:spacing w:after="160" w:line="259" w:lineRule="auto"/>
        <w:jc w:val="left"/>
      </w:pPr>
    </w:p>
    <w:p w14:paraId="2E3908EE" w14:textId="77777777" w:rsidR="00E66433" w:rsidRDefault="00E66433" w:rsidP="002853E8">
      <w:pPr>
        <w:spacing w:after="160" w:line="259" w:lineRule="auto"/>
        <w:jc w:val="left"/>
      </w:pPr>
    </w:p>
    <w:p w14:paraId="5049DDDC" w14:textId="632B1D51" w:rsidR="00E76D38" w:rsidRDefault="00E76D38" w:rsidP="00E76D38">
      <w:pPr>
        <w:rPr>
          <w:b/>
          <w:bCs/>
        </w:rPr>
      </w:pPr>
      <w:r w:rsidRPr="006B4694">
        <w:rPr>
          <w:b/>
          <w:bCs/>
        </w:rPr>
        <w:lastRenderedPageBreak/>
        <w:t>Auswertungsgremium Angebote (Beschaffung)</w:t>
      </w:r>
    </w:p>
    <w:p w14:paraId="0A44AEF9" w14:textId="7B1EB2F0" w:rsidR="001655BE" w:rsidRPr="001655BE" w:rsidRDefault="001655BE" w:rsidP="00E76D38">
      <w:r w:rsidRPr="00D77757">
        <w:t>Jede Auswertung ist durch ein Gremium von mindestens 2 Personen durchzuführen:</w:t>
      </w:r>
      <w:r w:rsidRPr="001655BE">
        <w:t xml:space="preserve">  </w:t>
      </w:r>
    </w:p>
    <w:p w14:paraId="0AAF87A9" w14:textId="3EAADB70" w:rsidR="00E76D38" w:rsidRPr="001655BE" w:rsidRDefault="00E76D38" w:rsidP="00E76D38">
      <w:pPr>
        <w:pStyle w:val="Fliesstext"/>
        <w:numPr>
          <w:ilvl w:val="0"/>
          <w:numId w:val="9"/>
        </w:numPr>
        <w:jc w:val="left"/>
        <w:rPr>
          <w:sz w:val="22"/>
          <w:szCs w:val="22"/>
          <w:highlight w:val="yellow"/>
        </w:rPr>
      </w:pPr>
      <w:r w:rsidRPr="001655BE">
        <w:rPr>
          <w:sz w:val="22"/>
          <w:szCs w:val="22"/>
          <w:highlight w:val="yellow"/>
        </w:rPr>
        <w:t xml:space="preserve">Projektleiter Xy, </w:t>
      </w:r>
    </w:p>
    <w:p w14:paraId="3CD12F5E" w14:textId="0705DABD" w:rsidR="00E76D38" w:rsidRPr="001655BE" w:rsidRDefault="00E76D38" w:rsidP="00E76D38">
      <w:pPr>
        <w:pStyle w:val="Fliesstext"/>
        <w:numPr>
          <w:ilvl w:val="0"/>
          <w:numId w:val="9"/>
        </w:numPr>
        <w:jc w:val="left"/>
        <w:rPr>
          <w:sz w:val="22"/>
          <w:szCs w:val="22"/>
          <w:highlight w:val="yellow"/>
        </w:rPr>
      </w:pPr>
      <w:r w:rsidRPr="001655BE">
        <w:rPr>
          <w:sz w:val="22"/>
          <w:szCs w:val="22"/>
          <w:highlight w:val="yellow"/>
        </w:rPr>
        <w:t>Xy, Vertreter / Oberbauleiter Stadt Uster</w:t>
      </w:r>
    </w:p>
    <w:p w14:paraId="2B7B444D" w14:textId="77777777" w:rsidR="00E76D38" w:rsidRPr="001655BE" w:rsidRDefault="00E76D38" w:rsidP="00E76D38">
      <w:pPr>
        <w:pStyle w:val="Fliesstext"/>
        <w:numPr>
          <w:ilvl w:val="0"/>
          <w:numId w:val="9"/>
        </w:numPr>
        <w:jc w:val="left"/>
        <w:rPr>
          <w:sz w:val="22"/>
          <w:szCs w:val="22"/>
          <w:highlight w:val="yellow"/>
        </w:rPr>
      </w:pPr>
      <w:r w:rsidRPr="001655BE">
        <w:rPr>
          <w:sz w:val="22"/>
          <w:szCs w:val="22"/>
          <w:highlight w:val="yellow"/>
        </w:rPr>
        <w:t>Xy, Vertreter Energie Uster</w:t>
      </w:r>
    </w:p>
    <w:p w14:paraId="1891F089" w14:textId="31FCFA49" w:rsidR="00A5476B" w:rsidRPr="001655BE" w:rsidRDefault="00A5476B" w:rsidP="00E76D38">
      <w:pPr>
        <w:pStyle w:val="Fliesstext"/>
        <w:numPr>
          <w:ilvl w:val="0"/>
          <w:numId w:val="9"/>
        </w:numPr>
        <w:jc w:val="left"/>
        <w:rPr>
          <w:sz w:val="22"/>
          <w:szCs w:val="22"/>
          <w:highlight w:val="yellow"/>
        </w:rPr>
      </w:pPr>
      <w:r w:rsidRPr="001655BE">
        <w:rPr>
          <w:sz w:val="22"/>
          <w:szCs w:val="22"/>
          <w:highlight w:val="yellow"/>
        </w:rPr>
        <w:t>XY, (externe Unterstützung / Spezialist)</w:t>
      </w:r>
    </w:p>
    <w:p w14:paraId="7117A8F5" w14:textId="628CB5C0" w:rsidR="002853E8" w:rsidRPr="00D77757" w:rsidRDefault="00E76D38" w:rsidP="001655BE">
      <w:pPr>
        <w:pStyle w:val="Fliesstext"/>
        <w:numPr>
          <w:ilvl w:val="0"/>
          <w:numId w:val="9"/>
        </w:numPr>
        <w:jc w:val="left"/>
        <w:rPr>
          <w:sz w:val="22"/>
          <w:szCs w:val="22"/>
          <w:highlight w:val="yellow"/>
        </w:rPr>
      </w:pPr>
      <w:r w:rsidRPr="00D77757">
        <w:rPr>
          <w:sz w:val="22"/>
          <w:szCs w:val="22"/>
          <w:highlight w:val="yellow"/>
        </w:rPr>
        <w:t>Marcel Kauer, Stadtingenieur Stadt Uster</w:t>
      </w:r>
    </w:p>
    <w:p w14:paraId="13710FB0" w14:textId="2962DF72" w:rsidR="00535F1F" w:rsidRPr="00D77757" w:rsidRDefault="00535F1F" w:rsidP="001655BE">
      <w:pPr>
        <w:pStyle w:val="Fliesstext"/>
        <w:numPr>
          <w:ilvl w:val="0"/>
          <w:numId w:val="9"/>
        </w:numPr>
        <w:jc w:val="left"/>
        <w:rPr>
          <w:sz w:val="22"/>
          <w:szCs w:val="22"/>
          <w:highlight w:val="yellow"/>
        </w:rPr>
      </w:pPr>
      <w:r w:rsidRPr="00D77757">
        <w:rPr>
          <w:sz w:val="22"/>
          <w:szCs w:val="22"/>
          <w:highlight w:val="yellow"/>
        </w:rPr>
        <w:t>Romeo Comino, Leiter Netzte, Energie Uster</w:t>
      </w:r>
    </w:p>
    <w:p w14:paraId="20989E9E" w14:textId="77777777" w:rsidR="00EF5087" w:rsidRPr="00383116" w:rsidRDefault="00EF5087" w:rsidP="00EF5087">
      <w:r>
        <w:t xml:space="preserve">Es </w:t>
      </w:r>
      <w:r w:rsidRPr="00D77757">
        <w:t xml:space="preserve">dürfen </w:t>
      </w:r>
      <w:r>
        <w:t xml:space="preserve">nur </w:t>
      </w:r>
      <w:r w:rsidRPr="00D77757">
        <w:t>unabhängige Personen Teil des Auswertungsgremiums sein (vgl. IVöB Art. 13 «Ausstand»).</w:t>
      </w:r>
      <w:r w:rsidRPr="00383116">
        <w:t xml:space="preserve"> </w:t>
      </w:r>
    </w:p>
    <w:p w14:paraId="77D9E5C7" w14:textId="77777777" w:rsidR="00E76D38" w:rsidRDefault="00E76D38" w:rsidP="00E76D38">
      <w:pPr>
        <w:pStyle w:val="Fliesstext"/>
        <w:spacing w:after="160" w:line="259" w:lineRule="auto"/>
        <w:jc w:val="left"/>
      </w:pPr>
    </w:p>
    <w:p w14:paraId="74876B35" w14:textId="77777777" w:rsidR="00F24114" w:rsidRPr="00F24114" w:rsidRDefault="00F24114" w:rsidP="00DB3F3D">
      <w:pPr>
        <w:pStyle w:val="berschrift1"/>
      </w:pPr>
      <w:bookmarkStart w:id="2" w:name="_Toc155664038"/>
      <w:bookmarkStart w:id="3" w:name="_Toc156832508"/>
      <w:r w:rsidRPr="00F24114">
        <w:t>Aufbau und Dokumente der Ausschreibung</w:t>
      </w:r>
      <w:bookmarkEnd w:id="2"/>
      <w:bookmarkEnd w:id="3"/>
    </w:p>
    <w:p w14:paraId="6C6DDE63" w14:textId="72C5E802" w:rsidR="00F24114" w:rsidRPr="00DB3F3D" w:rsidRDefault="00F24114" w:rsidP="00DB3F3D">
      <w:pPr>
        <w:pStyle w:val="berschrift2"/>
      </w:pPr>
      <w:bookmarkStart w:id="4" w:name="_Toc155664039"/>
      <w:bookmarkStart w:id="5" w:name="_Toc156832509"/>
      <w:r w:rsidRPr="00DB3F3D">
        <w:t>Dokumente der Ausschreibung</w:t>
      </w:r>
      <w:r w:rsidR="002941F8" w:rsidRPr="00DB3F3D">
        <w:t xml:space="preserve"> (A-F)</w:t>
      </w:r>
      <w:bookmarkEnd w:id="4"/>
      <w:bookmarkEnd w:id="5"/>
    </w:p>
    <w:p w14:paraId="15D4EBDA" w14:textId="77777777" w:rsidR="00983C91" w:rsidRDefault="00983C91" w:rsidP="00983C91">
      <w:pPr>
        <w:pStyle w:val="Aufzhlung"/>
      </w:pPr>
      <w:r>
        <w:t>Ausschreibungsdokument</w:t>
      </w:r>
    </w:p>
    <w:p w14:paraId="381DEB30" w14:textId="77777777" w:rsidR="00983C91" w:rsidRDefault="00983C91" w:rsidP="00983C91">
      <w:pPr>
        <w:pStyle w:val="Aufzhlung"/>
      </w:pPr>
      <w:r>
        <w:t>Objektgebundene Bestimmungen inkl. Grundlagen zum Projekt, Normen, Normalien etc.</w:t>
      </w:r>
    </w:p>
    <w:p w14:paraId="418E40B0" w14:textId="77777777" w:rsidR="00983C91" w:rsidRDefault="00983C91" w:rsidP="00983C91">
      <w:pPr>
        <w:pStyle w:val="Aufzhlung"/>
      </w:pPr>
      <w:r>
        <w:t>Allgemeine und Spezielle Bestimmungen</w:t>
      </w:r>
    </w:p>
    <w:p w14:paraId="2174C76B" w14:textId="09E0E437" w:rsidR="00983C91" w:rsidRDefault="00983C91" w:rsidP="00983C91">
      <w:pPr>
        <w:pStyle w:val="Aufzhlung"/>
      </w:pPr>
      <w:r>
        <w:t>Leistungsverzeichnis</w:t>
      </w:r>
      <w:r w:rsidR="007E3CD2">
        <w:t xml:space="preserve"> </w:t>
      </w:r>
    </w:p>
    <w:p w14:paraId="0B88ED7D" w14:textId="66F63236" w:rsidR="00983C91" w:rsidRDefault="00983C91" w:rsidP="00983C91">
      <w:pPr>
        <w:pStyle w:val="Aufzhlung"/>
      </w:pPr>
      <w:r>
        <w:t>Pläne</w:t>
      </w:r>
    </w:p>
    <w:p w14:paraId="597C2338" w14:textId="49701A81" w:rsidR="00261F93" w:rsidRDefault="00292EA7" w:rsidP="00261F93">
      <w:pPr>
        <w:pStyle w:val="Aufzhlung"/>
      </w:pPr>
      <w:r>
        <w:t>Werkvertrag Entwurf</w:t>
      </w:r>
    </w:p>
    <w:p w14:paraId="6CB5AD4A" w14:textId="77777777" w:rsidR="00261F93" w:rsidRDefault="00261F93" w:rsidP="00261F93">
      <w:pPr>
        <w:pStyle w:val="Aufzhlung"/>
        <w:numPr>
          <w:ilvl w:val="0"/>
          <w:numId w:val="0"/>
        </w:numPr>
      </w:pPr>
    </w:p>
    <w:p w14:paraId="3E0D7842" w14:textId="74EBC3C3" w:rsidR="00F24114" w:rsidRPr="00F70972" w:rsidRDefault="00983C91" w:rsidP="00DB3F3D">
      <w:pPr>
        <w:pStyle w:val="berschrift2"/>
      </w:pPr>
      <w:bookmarkStart w:id="6" w:name="_Toc155664040"/>
      <w:bookmarkStart w:id="7" w:name="_Toc156832510"/>
      <w:r w:rsidRPr="00F70972">
        <w:t>Einzureichende Dokumente Angebot (G)</w:t>
      </w:r>
      <w:bookmarkEnd w:id="6"/>
      <w:bookmarkEnd w:id="7"/>
    </w:p>
    <w:p w14:paraId="5AFE84D0" w14:textId="77777777" w:rsidR="00D436F3" w:rsidRPr="00D763F6" w:rsidRDefault="00D436F3" w:rsidP="00D436F3">
      <w:pPr>
        <w:rPr>
          <w:rStyle w:val="Fett"/>
        </w:rPr>
      </w:pPr>
      <w:r w:rsidRPr="00D763F6">
        <w:rPr>
          <w:rStyle w:val="Fett"/>
        </w:rPr>
        <w:t>Dokumente Amtsvariante</w:t>
      </w:r>
    </w:p>
    <w:p w14:paraId="7139FDBF" w14:textId="77777777" w:rsidR="00D436F3" w:rsidRPr="00D763F6" w:rsidRDefault="00D436F3" w:rsidP="00D436F3">
      <w:pPr>
        <w:rPr>
          <w:b/>
          <w:bCs/>
          <w:color w:val="FF0000"/>
        </w:rPr>
      </w:pPr>
      <w:r w:rsidRPr="00D763F6">
        <w:rPr>
          <w:color w:val="FF0000"/>
        </w:rPr>
        <w:t>Folgende Dokumente sind zwingend für ein vollständiges Angebot einzureichen:</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D763F6" w:rsidRPr="00D763F6" w14:paraId="7A56BE5E" w14:textId="77777777" w:rsidTr="004B44D0">
        <w:tc>
          <w:tcPr>
            <w:tcW w:w="567" w:type="dxa"/>
          </w:tcPr>
          <w:p w14:paraId="58C86E96" w14:textId="030DD287" w:rsidR="00D436F3" w:rsidRPr="00D77757" w:rsidRDefault="00000000" w:rsidP="004B44D0">
            <w:pPr>
              <w:jc w:val="center"/>
              <w:rPr>
                <w:rFonts w:cs="Tahoma"/>
              </w:rPr>
            </w:pPr>
            <w:sdt>
              <w:sdtPr>
                <w:rPr>
                  <w:rFonts w:cs="Tahoma"/>
                  <w:sz w:val="32"/>
                  <w:szCs w:val="32"/>
                </w:rPr>
                <w:id w:val="971717047"/>
                <w14:checkbox>
                  <w14:checked w14:val="1"/>
                  <w14:checkedState w14:val="2612" w14:font="MS Gothic"/>
                  <w14:uncheckedState w14:val="2610" w14:font="MS Gothic"/>
                </w14:checkbox>
              </w:sdtPr>
              <w:sdtContent>
                <w:r w:rsidR="00D77757">
                  <w:rPr>
                    <w:rFonts w:ascii="MS Gothic" w:eastAsia="MS Gothic" w:hAnsi="MS Gothic" w:cs="Tahoma" w:hint="eastAsia"/>
                    <w:sz w:val="32"/>
                    <w:szCs w:val="32"/>
                  </w:rPr>
                  <w:t>☒</w:t>
                </w:r>
              </w:sdtContent>
            </w:sdt>
          </w:p>
        </w:tc>
        <w:tc>
          <w:tcPr>
            <w:tcW w:w="8647" w:type="dxa"/>
            <w:vAlign w:val="center"/>
          </w:tcPr>
          <w:p w14:paraId="1C476768" w14:textId="79310E4B" w:rsidR="00D436F3" w:rsidRPr="00D77757" w:rsidRDefault="00D436F3" w:rsidP="004B44D0">
            <w:r w:rsidRPr="00D77757">
              <w:t>G1: Angebotsformular Amtsvariante</w:t>
            </w:r>
            <w:r w:rsidR="00CF0762" w:rsidRPr="00D77757">
              <w:t xml:space="preserve"> inklusive Projektorganisation (Organigramm mit Schlüsselpersonal)</w:t>
            </w:r>
            <w:r w:rsidRPr="00D77757">
              <w:t xml:space="preserve">, vollständig ausgefüllt und unterzeichnet. </w:t>
            </w:r>
          </w:p>
        </w:tc>
      </w:tr>
      <w:tr w:rsidR="00D763F6" w:rsidRPr="00D763F6" w14:paraId="5E597C35" w14:textId="77777777" w:rsidTr="004B44D0">
        <w:tc>
          <w:tcPr>
            <w:tcW w:w="567" w:type="dxa"/>
          </w:tcPr>
          <w:p w14:paraId="6CD22830" w14:textId="4902E22A" w:rsidR="00D436F3" w:rsidRPr="00D77757" w:rsidRDefault="00000000" w:rsidP="004B44D0">
            <w:pPr>
              <w:jc w:val="center"/>
              <w:rPr>
                <w:rFonts w:cs="Tahoma"/>
              </w:rPr>
            </w:pPr>
            <w:sdt>
              <w:sdtPr>
                <w:rPr>
                  <w:rFonts w:cs="Tahoma"/>
                  <w:sz w:val="32"/>
                  <w:szCs w:val="32"/>
                </w:rPr>
                <w:id w:val="1819543701"/>
                <w14:checkbox>
                  <w14:checked w14:val="1"/>
                  <w14:checkedState w14:val="2612" w14:font="MS Gothic"/>
                  <w14:uncheckedState w14:val="2610" w14:font="MS Gothic"/>
                </w14:checkbox>
              </w:sdtPr>
              <w:sdtContent>
                <w:r w:rsidR="00D436F3" w:rsidRPr="00D77757">
                  <w:rPr>
                    <w:rFonts w:ascii="MS Gothic" w:eastAsia="MS Gothic" w:hAnsi="MS Gothic" w:cs="Tahoma" w:hint="eastAsia"/>
                    <w:sz w:val="32"/>
                    <w:szCs w:val="32"/>
                  </w:rPr>
                  <w:t>☒</w:t>
                </w:r>
              </w:sdtContent>
            </w:sdt>
          </w:p>
        </w:tc>
        <w:tc>
          <w:tcPr>
            <w:tcW w:w="8647" w:type="dxa"/>
            <w:vAlign w:val="center"/>
          </w:tcPr>
          <w:p w14:paraId="555CA602" w14:textId="5D5AEF34" w:rsidR="00D436F3" w:rsidRPr="00D77757" w:rsidRDefault="00D436F3" w:rsidP="004B44D0">
            <w:r w:rsidRPr="00D77757">
              <w:t>G2: Ausgefülltes Leistungsverzeichnis (Vorlage D verwenden)</w:t>
            </w:r>
          </w:p>
        </w:tc>
      </w:tr>
      <w:tr w:rsidR="00D763F6" w:rsidRPr="00D763F6" w14:paraId="72BEE6E5" w14:textId="77777777" w:rsidTr="004B44D0">
        <w:tc>
          <w:tcPr>
            <w:tcW w:w="567" w:type="dxa"/>
          </w:tcPr>
          <w:p w14:paraId="715E5944" w14:textId="1F6FC75F" w:rsidR="007E09FD" w:rsidRPr="00D77757" w:rsidRDefault="00000000" w:rsidP="007E09FD">
            <w:pPr>
              <w:jc w:val="center"/>
              <w:rPr>
                <w:rFonts w:cs="Tahoma"/>
                <w:sz w:val="32"/>
                <w:szCs w:val="32"/>
              </w:rPr>
            </w:pPr>
            <w:sdt>
              <w:sdtPr>
                <w:rPr>
                  <w:rFonts w:cs="Tahoma"/>
                  <w:sz w:val="32"/>
                  <w:szCs w:val="32"/>
                </w:rPr>
                <w:id w:val="-290213791"/>
                <w14:checkbox>
                  <w14:checked w14:val="1"/>
                  <w14:checkedState w14:val="2612" w14:font="MS Gothic"/>
                  <w14:uncheckedState w14:val="2610" w14:font="MS Gothic"/>
                </w14:checkbox>
              </w:sdtPr>
              <w:sdtContent>
                <w:r w:rsidR="007E09FD" w:rsidRPr="00D77757">
                  <w:rPr>
                    <w:rFonts w:ascii="MS Gothic" w:eastAsia="MS Gothic" w:hAnsi="MS Gothic" w:cs="Tahoma" w:hint="eastAsia"/>
                    <w:sz w:val="32"/>
                    <w:szCs w:val="32"/>
                  </w:rPr>
                  <w:t>☒</w:t>
                </w:r>
              </w:sdtContent>
            </w:sdt>
          </w:p>
        </w:tc>
        <w:tc>
          <w:tcPr>
            <w:tcW w:w="8647" w:type="dxa"/>
            <w:vAlign w:val="center"/>
          </w:tcPr>
          <w:p w14:paraId="4B937366" w14:textId="18DDE736" w:rsidR="007E09FD" w:rsidRPr="00D77757" w:rsidRDefault="007E09FD" w:rsidP="007E09FD">
            <w:r w:rsidRPr="00D77757">
              <w:t>G</w:t>
            </w:r>
            <w:r w:rsidR="00CF0762" w:rsidRPr="00D77757">
              <w:t>3</w:t>
            </w:r>
            <w:r w:rsidRPr="00D77757">
              <w:t xml:space="preserve">: Bauzeitoptimierung: Detailliertes Bauprogramm </w:t>
            </w:r>
          </w:p>
        </w:tc>
      </w:tr>
    </w:tbl>
    <w:p w14:paraId="1BFE6276" w14:textId="77777777" w:rsidR="00D436F3" w:rsidRDefault="00D436F3" w:rsidP="00D436F3"/>
    <w:p w14:paraId="0913FAFF" w14:textId="77777777" w:rsidR="00D436F3" w:rsidRDefault="00D436F3" w:rsidP="00D436F3">
      <w:r>
        <w:t>Für die Bewertung ergänzende Unterlagen können sein:</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D436F3" w:rsidRPr="0029063F" w14:paraId="13DD960D" w14:textId="77777777" w:rsidTr="004B44D0">
        <w:tc>
          <w:tcPr>
            <w:tcW w:w="567" w:type="dxa"/>
          </w:tcPr>
          <w:p w14:paraId="5E90CFF8" w14:textId="77777777" w:rsidR="00D436F3" w:rsidRDefault="00000000" w:rsidP="004B44D0">
            <w:pPr>
              <w:jc w:val="center"/>
              <w:rPr>
                <w:rFonts w:cs="Tahoma"/>
                <w:sz w:val="32"/>
                <w:szCs w:val="32"/>
              </w:rPr>
            </w:pPr>
            <w:sdt>
              <w:sdtPr>
                <w:rPr>
                  <w:rFonts w:cs="Tahoma"/>
                  <w:sz w:val="32"/>
                  <w:szCs w:val="32"/>
                </w:rPr>
                <w:id w:val="1201435967"/>
                <w14:checkbox>
                  <w14:checked w14:val="0"/>
                  <w14:checkedState w14:val="2612" w14:font="MS Gothic"/>
                  <w14:uncheckedState w14:val="2610" w14:font="MS Gothic"/>
                </w14:checkbox>
              </w:sdtPr>
              <w:sdtContent>
                <w:r w:rsidR="00D436F3">
                  <w:rPr>
                    <w:rFonts w:ascii="MS Gothic" w:eastAsia="MS Gothic" w:hAnsi="MS Gothic" w:cs="Tahoma" w:hint="eastAsia"/>
                    <w:sz w:val="32"/>
                    <w:szCs w:val="32"/>
                  </w:rPr>
                  <w:t>☐</w:t>
                </w:r>
              </w:sdtContent>
            </w:sdt>
          </w:p>
        </w:tc>
        <w:tc>
          <w:tcPr>
            <w:tcW w:w="8647" w:type="dxa"/>
            <w:vAlign w:val="center"/>
          </w:tcPr>
          <w:p w14:paraId="748733EF" w14:textId="753E067D" w:rsidR="00D436F3" w:rsidRDefault="00D436F3" w:rsidP="004B44D0">
            <w:r>
              <w:t>Allfällige zusätzlich notwendige Unterlagen wie Referenzblätter, Unterlagen zum ZUK 2.</w:t>
            </w:r>
            <w:r w:rsidR="00952264">
              <w:t>2</w:t>
            </w:r>
            <w:r>
              <w:t xml:space="preserve"> «Baustelle</w:t>
            </w:r>
            <w:r w:rsidR="00614FDD">
              <w:t xml:space="preserve"> und Umfeld</w:t>
            </w:r>
            <w:r>
              <w:t xml:space="preserve">», etc.: </w:t>
            </w:r>
          </w:p>
          <w:p w14:paraId="01E045AC" w14:textId="501D9040" w:rsidR="00D436F3" w:rsidRPr="0029063F" w:rsidRDefault="00D436F3">
            <w:pPr>
              <w:pStyle w:val="Listenabsatz"/>
              <w:numPr>
                <w:ilvl w:val="0"/>
                <w:numId w:val="8"/>
              </w:numPr>
            </w:pPr>
            <w:r w:rsidRPr="003034BD">
              <w:rPr>
                <w:rFonts w:cs="Tahoma"/>
                <w:color w:val="0070C0"/>
              </w:rPr>
              <w:fldChar w:fldCharType="begin">
                <w:ffData>
                  <w:name w:val=""/>
                  <w:enabled/>
                  <w:calcOnExit/>
                  <w:statusText w:type="text" w:val="Wochentag, Datum, Uhrzeit"/>
                  <w:textInput>
                    <w:format w:val="TITLE CASE"/>
                  </w:textInput>
                </w:ffData>
              </w:fldChar>
            </w:r>
            <w:r w:rsidRPr="003034BD">
              <w:rPr>
                <w:rFonts w:cs="Tahoma"/>
                <w:color w:val="0070C0"/>
              </w:rPr>
              <w:instrText xml:space="preserve"> FORMTEXT </w:instrText>
            </w:r>
            <w:r w:rsidRPr="003034BD">
              <w:rPr>
                <w:rFonts w:cs="Tahoma"/>
                <w:color w:val="0070C0"/>
              </w:rPr>
            </w:r>
            <w:r w:rsidRPr="003034BD">
              <w:rPr>
                <w:rFonts w:cs="Tahoma"/>
                <w:color w:val="0070C0"/>
              </w:rPr>
              <w:fldChar w:fldCharType="separate"/>
            </w:r>
            <w:r w:rsidR="00614FDD">
              <w:rPr>
                <w:rFonts w:cs="Tahoma"/>
                <w:noProof/>
                <w:color w:val="0070C0"/>
              </w:rPr>
              <w:t> </w:t>
            </w:r>
            <w:r w:rsidR="00614FDD">
              <w:rPr>
                <w:rFonts w:cs="Tahoma"/>
                <w:noProof/>
                <w:color w:val="0070C0"/>
              </w:rPr>
              <w:t> </w:t>
            </w:r>
            <w:r w:rsidR="00614FDD">
              <w:rPr>
                <w:rFonts w:cs="Tahoma"/>
                <w:noProof/>
                <w:color w:val="0070C0"/>
              </w:rPr>
              <w:t> </w:t>
            </w:r>
            <w:r w:rsidR="00614FDD">
              <w:rPr>
                <w:rFonts w:cs="Tahoma"/>
                <w:noProof/>
                <w:color w:val="0070C0"/>
              </w:rPr>
              <w:t> </w:t>
            </w:r>
            <w:r w:rsidR="00614FDD">
              <w:rPr>
                <w:rFonts w:cs="Tahoma"/>
                <w:noProof/>
                <w:color w:val="0070C0"/>
              </w:rPr>
              <w:t> </w:t>
            </w:r>
            <w:r w:rsidRPr="003034BD">
              <w:rPr>
                <w:rFonts w:cs="Tahoma"/>
                <w:color w:val="0070C0"/>
              </w:rPr>
              <w:fldChar w:fldCharType="end"/>
            </w:r>
          </w:p>
        </w:tc>
      </w:tr>
    </w:tbl>
    <w:p w14:paraId="36D23DE7" w14:textId="77777777" w:rsidR="00D436F3" w:rsidRDefault="00D436F3" w:rsidP="00D436F3"/>
    <w:p w14:paraId="3A9D94D8" w14:textId="77777777" w:rsidR="00D436F3" w:rsidRDefault="00D436F3" w:rsidP="00D436F3"/>
    <w:p w14:paraId="7A3B1C0D" w14:textId="77777777" w:rsidR="00801E1F" w:rsidRDefault="00801E1F" w:rsidP="00D436F3"/>
    <w:p w14:paraId="4A63F8B6" w14:textId="77777777" w:rsidR="00D436F3" w:rsidRPr="006B4694" w:rsidRDefault="00D436F3" w:rsidP="00D436F3">
      <w:pPr>
        <w:rPr>
          <w:rStyle w:val="Fett"/>
        </w:rPr>
      </w:pPr>
      <w:r w:rsidRPr="006B4694">
        <w:rPr>
          <w:rStyle w:val="Fett"/>
        </w:rPr>
        <w:lastRenderedPageBreak/>
        <w:t>Fakultativ einzureichende Unternehmervarianten</w:t>
      </w:r>
    </w:p>
    <w:p w14:paraId="78493A93" w14:textId="4B894AFE" w:rsidR="00D436F3" w:rsidRPr="00194A53" w:rsidRDefault="00D436F3" w:rsidP="00D436F3">
      <w:r w:rsidRPr="006B4694">
        <w:t xml:space="preserve">Für jedes Unternehmerangebot ist je ein ausgefülltes und rechtsgültig unterzeichnetes </w:t>
      </w:r>
      <w:r w:rsidRPr="006B4694">
        <w:br/>
      </w:r>
      <w:r w:rsidRPr="00194A53">
        <w:t>Angebotsformular Unternehmervariante G</w:t>
      </w:r>
      <w:r w:rsidR="00F31200" w:rsidRPr="00194A53">
        <w:t>11</w:t>
      </w:r>
      <w:r w:rsidRPr="00194A53">
        <w:t xml:space="preserve"> mit allfällig zusätzlichen Dokumenten separat einzureichen. </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D436F3" w:rsidRPr="00194A53" w14:paraId="71B3925A" w14:textId="77777777" w:rsidTr="004B44D0">
        <w:tc>
          <w:tcPr>
            <w:tcW w:w="567" w:type="dxa"/>
          </w:tcPr>
          <w:p w14:paraId="2C591F27" w14:textId="77777777" w:rsidR="00D436F3" w:rsidRPr="00194A53" w:rsidRDefault="00000000" w:rsidP="004B44D0">
            <w:pPr>
              <w:jc w:val="center"/>
              <w:rPr>
                <w:rFonts w:cs="Tahoma"/>
              </w:rPr>
            </w:pPr>
            <w:sdt>
              <w:sdtPr>
                <w:rPr>
                  <w:rFonts w:cs="Tahoma"/>
                  <w:sz w:val="32"/>
                  <w:szCs w:val="32"/>
                </w:rPr>
                <w:id w:val="-468824600"/>
                <w14:checkbox>
                  <w14:checked w14:val="0"/>
                  <w14:checkedState w14:val="2612" w14:font="MS Gothic"/>
                  <w14:uncheckedState w14:val="2610" w14:font="MS Gothic"/>
                </w14:checkbox>
              </w:sdtPr>
              <w:sdtContent>
                <w:r w:rsidR="00D436F3" w:rsidRPr="00194A53">
                  <w:rPr>
                    <w:rFonts w:ascii="MS Gothic" w:eastAsia="MS Gothic" w:hAnsi="MS Gothic" w:cs="Tahoma" w:hint="eastAsia"/>
                    <w:sz w:val="32"/>
                    <w:szCs w:val="32"/>
                  </w:rPr>
                  <w:t>☐</w:t>
                </w:r>
              </w:sdtContent>
            </w:sdt>
          </w:p>
        </w:tc>
        <w:tc>
          <w:tcPr>
            <w:tcW w:w="8647" w:type="dxa"/>
            <w:vAlign w:val="center"/>
          </w:tcPr>
          <w:p w14:paraId="720CD77C" w14:textId="00D0225D" w:rsidR="00D436F3" w:rsidRPr="00194A53" w:rsidRDefault="00D436F3" w:rsidP="004B44D0">
            <w:r w:rsidRPr="00194A53">
              <w:t>G</w:t>
            </w:r>
            <w:r w:rsidR="00F31200" w:rsidRPr="00194A53">
              <w:t>11</w:t>
            </w:r>
            <w:r w:rsidRPr="00194A53">
              <w:t>: Angebotsformular Unternehmervariante</w:t>
            </w:r>
            <w:r w:rsidR="007C4636" w:rsidRPr="00194A53">
              <w:t xml:space="preserve"> inkl. Projektorganisation (Organigramm mit Schlüsselpersonal),</w:t>
            </w:r>
            <w:r w:rsidRPr="00194A53">
              <w:t xml:space="preserve"> vollständig ausgefüllt und unterzeichnet.</w:t>
            </w:r>
          </w:p>
        </w:tc>
      </w:tr>
      <w:tr w:rsidR="00F31200" w:rsidRPr="00194A53" w14:paraId="514827BF" w14:textId="77777777" w:rsidTr="004B44D0">
        <w:tc>
          <w:tcPr>
            <w:tcW w:w="567" w:type="dxa"/>
          </w:tcPr>
          <w:p w14:paraId="2639D93D" w14:textId="5AFC7B14" w:rsidR="00F31200" w:rsidRPr="00194A53" w:rsidRDefault="00000000" w:rsidP="00F31200">
            <w:pPr>
              <w:jc w:val="center"/>
              <w:rPr>
                <w:rFonts w:cs="Tahoma"/>
                <w:sz w:val="32"/>
                <w:szCs w:val="32"/>
              </w:rPr>
            </w:pPr>
            <w:sdt>
              <w:sdtPr>
                <w:rPr>
                  <w:rFonts w:cs="Tahoma"/>
                  <w:sz w:val="32"/>
                  <w:szCs w:val="32"/>
                </w:rPr>
                <w:id w:val="2053261837"/>
                <w14:checkbox>
                  <w14:checked w14:val="0"/>
                  <w14:checkedState w14:val="2612" w14:font="MS Gothic"/>
                  <w14:uncheckedState w14:val="2610" w14:font="MS Gothic"/>
                </w14:checkbox>
              </w:sdtPr>
              <w:sdtContent>
                <w:r w:rsidR="00F31200" w:rsidRPr="00194A53">
                  <w:rPr>
                    <w:rFonts w:ascii="MS Gothic" w:eastAsia="MS Gothic" w:hAnsi="MS Gothic" w:cs="Tahoma" w:hint="eastAsia"/>
                    <w:sz w:val="32"/>
                    <w:szCs w:val="32"/>
                  </w:rPr>
                  <w:t>☐</w:t>
                </w:r>
              </w:sdtContent>
            </w:sdt>
          </w:p>
        </w:tc>
        <w:tc>
          <w:tcPr>
            <w:tcW w:w="8647" w:type="dxa"/>
            <w:vAlign w:val="center"/>
          </w:tcPr>
          <w:p w14:paraId="144FB7BA" w14:textId="7CE9D21C" w:rsidR="00F31200" w:rsidRPr="00194A53" w:rsidRDefault="00F31200" w:rsidP="00F31200">
            <w:r w:rsidRPr="00194A53">
              <w:t>G12: Ausgefülltes Leistungsverzeichnis Unternehmervariante (bei Bedarf Vorlage D verwenden)</w:t>
            </w:r>
          </w:p>
        </w:tc>
      </w:tr>
      <w:tr w:rsidR="00F31200" w:rsidRPr="00194A53" w14:paraId="387D547B" w14:textId="77777777" w:rsidTr="004B44D0">
        <w:tc>
          <w:tcPr>
            <w:tcW w:w="567" w:type="dxa"/>
          </w:tcPr>
          <w:p w14:paraId="6E88224C" w14:textId="41D5553C" w:rsidR="00F31200" w:rsidRPr="00194A53" w:rsidRDefault="00000000" w:rsidP="00F31200">
            <w:pPr>
              <w:jc w:val="center"/>
              <w:rPr>
                <w:rFonts w:cs="Tahoma"/>
                <w:sz w:val="32"/>
                <w:szCs w:val="32"/>
              </w:rPr>
            </w:pPr>
            <w:sdt>
              <w:sdtPr>
                <w:rPr>
                  <w:rFonts w:cs="Tahoma"/>
                  <w:sz w:val="32"/>
                  <w:szCs w:val="32"/>
                </w:rPr>
                <w:id w:val="-1100331848"/>
                <w14:checkbox>
                  <w14:checked w14:val="0"/>
                  <w14:checkedState w14:val="2612" w14:font="MS Gothic"/>
                  <w14:uncheckedState w14:val="2610" w14:font="MS Gothic"/>
                </w14:checkbox>
              </w:sdtPr>
              <w:sdtContent>
                <w:r w:rsidR="00F31200" w:rsidRPr="00194A53">
                  <w:rPr>
                    <w:rFonts w:ascii="MS Gothic" w:eastAsia="MS Gothic" w:hAnsi="MS Gothic" w:cs="Tahoma" w:hint="eastAsia"/>
                    <w:sz w:val="32"/>
                    <w:szCs w:val="32"/>
                  </w:rPr>
                  <w:t>☐</w:t>
                </w:r>
              </w:sdtContent>
            </w:sdt>
          </w:p>
        </w:tc>
        <w:tc>
          <w:tcPr>
            <w:tcW w:w="8647" w:type="dxa"/>
            <w:vAlign w:val="center"/>
          </w:tcPr>
          <w:p w14:paraId="7798B5A4" w14:textId="0CDC49E4" w:rsidR="00F31200" w:rsidRPr="00194A53" w:rsidRDefault="00F31200" w:rsidP="00F31200">
            <w:r w:rsidRPr="00194A53">
              <w:t>G1</w:t>
            </w:r>
            <w:r w:rsidR="00E34796" w:rsidRPr="00194A53">
              <w:t>3</w:t>
            </w:r>
            <w:r w:rsidRPr="00194A53">
              <w:t>: Detailliertes Bauprogramm Unternehmervariante</w:t>
            </w:r>
          </w:p>
        </w:tc>
      </w:tr>
      <w:tr w:rsidR="00422466" w:rsidRPr="00194A53" w14:paraId="081C983E" w14:textId="77777777" w:rsidTr="004B44D0">
        <w:tc>
          <w:tcPr>
            <w:tcW w:w="567" w:type="dxa"/>
          </w:tcPr>
          <w:p w14:paraId="0187B09D" w14:textId="77777777" w:rsidR="00422466" w:rsidRPr="00194A53" w:rsidRDefault="00000000" w:rsidP="00422466">
            <w:pPr>
              <w:jc w:val="center"/>
              <w:rPr>
                <w:rFonts w:cs="Tahoma"/>
              </w:rPr>
            </w:pPr>
            <w:sdt>
              <w:sdtPr>
                <w:rPr>
                  <w:rFonts w:cs="Tahoma"/>
                  <w:sz w:val="32"/>
                  <w:szCs w:val="32"/>
                </w:rPr>
                <w:id w:val="380292411"/>
                <w14:checkbox>
                  <w14:checked w14:val="0"/>
                  <w14:checkedState w14:val="2612" w14:font="MS Gothic"/>
                  <w14:uncheckedState w14:val="2610" w14:font="MS Gothic"/>
                </w14:checkbox>
              </w:sdtPr>
              <w:sdtContent>
                <w:r w:rsidR="00422466" w:rsidRPr="00194A53">
                  <w:rPr>
                    <w:rFonts w:ascii="MS Gothic" w:eastAsia="MS Gothic" w:hAnsi="MS Gothic" w:cs="Tahoma" w:hint="eastAsia"/>
                    <w:sz w:val="32"/>
                    <w:szCs w:val="32"/>
                  </w:rPr>
                  <w:t>☐</w:t>
                </w:r>
              </w:sdtContent>
            </w:sdt>
          </w:p>
        </w:tc>
        <w:tc>
          <w:tcPr>
            <w:tcW w:w="8647" w:type="dxa"/>
            <w:vAlign w:val="center"/>
          </w:tcPr>
          <w:p w14:paraId="4D8F28C9" w14:textId="136F69E0" w:rsidR="00422466" w:rsidRPr="00194A53" w:rsidRDefault="00422466" w:rsidP="00422466">
            <w:r w:rsidRPr="00194A53">
              <w:rPr>
                <w:rFonts w:cs="Tahoma"/>
              </w:rPr>
              <w:t>Weitere Dokumente nach Bedarf</w:t>
            </w:r>
          </w:p>
        </w:tc>
      </w:tr>
    </w:tbl>
    <w:p w14:paraId="1ECD01C2" w14:textId="77777777" w:rsidR="00886BEC" w:rsidRPr="00194A53" w:rsidRDefault="00886BEC" w:rsidP="0011492D"/>
    <w:p w14:paraId="43A13272" w14:textId="43883CA9" w:rsidR="0011492D" w:rsidRPr="00194A53" w:rsidRDefault="0011492D" w:rsidP="00DB3F3D">
      <w:pPr>
        <w:pStyle w:val="berschrift1"/>
      </w:pPr>
      <w:bookmarkStart w:id="8" w:name="_Toc155664041"/>
      <w:bookmarkStart w:id="9" w:name="_Toc156832511"/>
      <w:r w:rsidRPr="00194A53">
        <w:t>Verfahrensart und Rechtsgrundlage</w:t>
      </w:r>
      <w:bookmarkEnd w:id="8"/>
      <w:bookmarkEnd w:id="9"/>
    </w:p>
    <w:p w14:paraId="12A90ACE" w14:textId="5BE64D8C" w:rsidR="0011492D" w:rsidRDefault="0011492D" w:rsidP="0011492D">
      <w:r w:rsidRPr="00194A53">
        <w:t>Einladungs</w:t>
      </w:r>
      <w:r w:rsidR="00587E98" w:rsidRPr="00194A53">
        <w:t>v</w:t>
      </w:r>
      <w:r w:rsidRPr="00194A53">
        <w:t xml:space="preserve">erfahren </w:t>
      </w:r>
      <w:r w:rsidR="00281B2D" w:rsidRPr="00194A53">
        <w:t>(</w:t>
      </w:r>
      <w:r w:rsidRPr="00194A53">
        <w:t>nicht im</w:t>
      </w:r>
      <w:r w:rsidR="00281B2D" w:rsidRPr="00194A53">
        <w:t xml:space="preserve"> </w:t>
      </w:r>
      <w:r w:rsidRPr="00194A53">
        <w:t>Staatsvertragsbereich</w:t>
      </w:r>
      <w:r w:rsidR="00281B2D" w:rsidRPr="00194A53">
        <w:t>)</w:t>
      </w:r>
      <w:r w:rsidR="00AF3CC0" w:rsidRPr="00194A53">
        <w:t>. Es gelten</w:t>
      </w:r>
      <w:r w:rsidR="00AF3CC0">
        <w:t xml:space="preserve"> folgende Schwellenwerte: </w:t>
      </w:r>
    </w:p>
    <w:p w14:paraId="21DB8191" w14:textId="3F0A030E" w:rsidR="00AF3CC0" w:rsidRPr="0011492D" w:rsidRDefault="00AF3CC0" w:rsidP="00AF3CC0">
      <w:pPr>
        <w:pStyle w:val="Aufzhlung0"/>
      </w:pPr>
      <w:r>
        <w:t>Bauhauptgewerbe: Unter CHF 500’000</w:t>
      </w:r>
    </w:p>
    <w:p w14:paraId="46F12287" w14:textId="02F77684" w:rsidR="00AF3CC0" w:rsidRPr="0011492D" w:rsidRDefault="00AF3CC0" w:rsidP="00AF3CC0">
      <w:pPr>
        <w:pStyle w:val="Aufzhlung0"/>
      </w:pPr>
      <w:r>
        <w:t>Baunebengewerbe: Unter CHF 250’000</w:t>
      </w:r>
    </w:p>
    <w:p w14:paraId="3EC91C1D" w14:textId="77777777" w:rsidR="00AF3CC0" w:rsidRDefault="00AF3CC0" w:rsidP="0011492D"/>
    <w:p w14:paraId="07F97949" w14:textId="2C3DA9D7" w:rsidR="0011492D" w:rsidRDefault="0011492D" w:rsidP="0011492D">
      <w:r>
        <w:t>Für die vorliegende Ausschreibung gilt das öffentliche Beschaffungsrecht des Kantons Zürich:</w:t>
      </w:r>
    </w:p>
    <w:p w14:paraId="08AE8B10" w14:textId="3E95C7A1" w:rsidR="0011492D" w:rsidRPr="0011492D" w:rsidRDefault="0011492D" w:rsidP="00D81AB1">
      <w:pPr>
        <w:pStyle w:val="Aufzhlung0"/>
      </w:pPr>
      <w:r w:rsidRPr="0011492D">
        <w:t>Submissionsgesetz (Beitrittsgesetz) 720.1</w:t>
      </w:r>
    </w:p>
    <w:p w14:paraId="35DE0FC1" w14:textId="5BB3F56E" w:rsidR="0011492D" w:rsidRDefault="0011492D" w:rsidP="000E3F4F">
      <w:pPr>
        <w:pStyle w:val="Aufzhlung0"/>
        <w:spacing w:after="160" w:line="259" w:lineRule="auto"/>
        <w:jc w:val="left"/>
      </w:pPr>
      <w:r w:rsidRPr="0011492D">
        <w:t>Submissionsverordnung 720.11</w:t>
      </w:r>
    </w:p>
    <w:p w14:paraId="21DB7539" w14:textId="77777777" w:rsidR="007D0E33" w:rsidRDefault="007D0E33" w:rsidP="007D0E33"/>
    <w:p w14:paraId="1B78A9C3" w14:textId="5EC6847A" w:rsidR="0011492D" w:rsidRDefault="0011492D" w:rsidP="00DB3F3D">
      <w:pPr>
        <w:pStyle w:val="berschrift1"/>
      </w:pPr>
      <w:bookmarkStart w:id="10" w:name="_Toc155664042"/>
      <w:bookmarkStart w:id="11" w:name="_Toc156832512"/>
      <w:r>
        <w:t>Verfahrens- und Projektsprache</w:t>
      </w:r>
      <w:bookmarkEnd w:id="10"/>
      <w:bookmarkEnd w:id="11"/>
    </w:p>
    <w:p w14:paraId="00D5352F" w14:textId="3CDE7656" w:rsidR="0011492D" w:rsidRDefault="0011492D" w:rsidP="0011492D">
      <w:r>
        <w:t>Deutsch</w:t>
      </w:r>
    </w:p>
    <w:p w14:paraId="71AB8255" w14:textId="77777777" w:rsidR="007D0E33" w:rsidRDefault="007D0E33" w:rsidP="001566E6"/>
    <w:p w14:paraId="231622B9" w14:textId="77777777" w:rsidR="00E66433" w:rsidRDefault="00E66433" w:rsidP="001566E6"/>
    <w:p w14:paraId="3C6FA131" w14:textId="77777777" w:rsidR="00E66433" w:rsidRDefault="00E66433" w:rsidP="001566E6"/>
    <w:p w14:paraId="2CA105B1" w14:textId="77777777" w:rsidR="00E66433" w:rsidRDefault="00E66433" w:rsidP="001566E6"/>
    <w:p w14:paraId="41D5A812" w14:textId="77777777" w:rsidR="00E66433" w:rsidRDefault="00E66433" w:rsidP="001566E6"/>
    <w:p w14:paraId="4E3FD6DC" w14:textId="77777777" w:rsidR="00E66433" w:rsidRDefault="00E66433" w:rsidP="001566E6"/>
    <w:p w14:paraId="5D5B975C" w14:textId="77777777" w:rsidR="00E66433" w:rsidRDefault="00E66433" w:rsidP="001566E6"/>
    <w:p w14:paraId="3F09F11B" w14:textId="77777777" w:rsidR="00E66433" w:rsidRDefault="00E66433" w:rsidP="001566E6"/>
    <w:p w14:paraId="4B29EAAF" w14:textId="77777777" w:rsidR="00E66433" w:rsidRDefault="00E66433" w:rsidP="001566E6"/>
    <w:p w14:paraId="43E25CCA" w14:textId="77777777" w:rsidR="00E66433" w:rsidRDefault="00E66433" w:rsidP="001566E6"/>
    <w:p w14:paraId="6E71A2B8" w14:textId="77777777" w:rsidR="00E66433" w:rsidRDefault="00E66433" w:rsidP="001566E6"/>
    <w:p w14:paraId="1DFAB8D7" w14:textId="77777777" w:rsidR="00E66433" w:rsidRDefault="00E66433" w:rsidP="001566E6"/>
    <w:p w14:paraId="31C9FE9A" w14:textId="4D535265" w:rsidR="0011492D" w:rsidRDefault="0011492D" w:rsidP="00DB3F3D">
      <w:pPr>
        <w:pStyle w:val="berschrift1"/>
      </w:pPr>
      <w:bookmarkStart w:id="12" w:name="_Toc155664043"/>
      <w:bookmarkStart w:id="13" w:name="_Toc156832513"/>
      <w:r>
        <w:lastRenderedPageBreak/>
        <w:t>Auftrag und Varianten</w:t>
      </w:r>
      <w:bookmarkEnd w:id="12"/>
      <w:bookmarkEnd w:id="13"/>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11492D" w14:paraId="585AA901" w14:textId="77777777" w:rsidTr="00292EA7">
        <w:trPr>
          <w:trHeight w:val="454"/>
        </w:trPr>
        <w:tc>
          <w:tcPr>
            <w:tcW w:w="1701" w:type="dxa"/>
            <w:vAlign w:val="center"/>
          </w:tcPr>
          <w:p w14:paraId="2BB0DF65" w14:textId="77777777" w:rsidR="0011492D" w:rsidRDefault="0011492D" w:rsidP="00292EA7">
            <w:pPr>
              <w:ind w:left="-109"/>
              <w:jc w:val="left"/>
              <w:rPr>
                <w:b/>
                <w:bCs/>
              </w:rPr>
            </w:pPr>
            <w:r w:rsidRPr="00DD4431">
              <w:rPr>
                <w:b/>
                <w:bCs/>
              </w:rPr>
              <w:t>Gegenstand</w:t>
            </w:r>
          </w:p>
          <w:p w14:paraId="51F1F0B1" w14:textId="41EFE855" w:rsidR="00AC4EDD" w:rsidRPr="00DD4431" w:rsidRDefault="00AC4EDD" w:rsidP="00292EA7">
            <w:pPr>
              <w:ind w:left="-109"/>
              <w:jc w:val="left"/>
              <w:rPr>
                <w:b/>
                <w:bCs/>
              </w:rPr>
            </w:pPr>
          </w:p>
        </w:tc>
        <w:tc>
          <w:tcPr>
            <w:tcW w:w="7513" w:type="dxa"/>
            <w:vAlign w:val="center"/>
          </w:tcPr>
          <w:p w14:paraId="06E2B2BE" w14:textId="77777777" w:rsidR="0011492D" w:rsidRDefault="0011492D" w:rsidP="00292EA7">
            <w:pPr>
              <w:ind w:left="-109"/>
              <w:jc w:val="left"/>
            </w:pPr>
            <w:r>
              <w:t>Bauarbeiten Hauptgewerbe</w:t>
            </w:r>
          </w:p>
          <w:p w14:paraId="49ABA15F" w14:textId="2DE6B60C" w:rsidR="00AC4EDD" w:rsidRDefault="00AC4EDD" w:rsidP="00292EA7">
            <w:pPr>
              <w:ind w:left="-109"/>
              <w:jc w:val="left"/>
            </w:pPr>
          </w:p>
        </w:tc>
      </w:tr>
      <w:tr w:rsidR="0011492D" w14:paraId="3764F6F5" w14:textId="77777777" w:rsidTr="00292EA7">
        <w:trPr>
          <w:trHeight w:val="4195"/>
        </w:trPr>
        <w:tc>
          <w:tcPr>
            <w:tcW w:w="1701" w:type="dxa"/>
          </w:tcPr>
          <w:p w14:paraId="29126FFE" w14:textId="7C13FCDA" w:rsidR="0011492D" w:rsidRPr="00DD4431" w:rsidRDefault="0011492D" w:rsidP="007C605D">
            <w:pPr>
              <w:ind w:left="-109"/>
              <w:rPr>
                <w:b/>
                <w:bCs/>
              </w:rPr>
            </w:pPr>
            <w:r w:rsidRPr="00DD4431">
              <w:rPr>
                <w:b/>
                <w:bCs/>
              </w:rPr>
              <w:t>Umfang</w:t>
            </w:r>
          </w:p>
        </w:tc>
        <w:tc>
          <w:tcPr>
            <w:tcW w:w="7513" w:type="dxa"/>
          </w:tcPr>
          <w:p w14:paraId="6ABFCA4F" w14:textId="77777777" w:rsidR="0011492D" w:rsidRPr="003C10A1" w:rsidRDefault="009E6965" w:rsidP="007C605D">
            <w:pPr>
              <w:ind w:left="-109"/>
              <w:rPr>
                <w:i/>
                <w:iCs/>
              </w:rPr>
            </w:pPr>
            <w:r w:rsidRPr="003C10A1">
              <w:rPr>
                <w:i/>
                <w:iCs/>
              </w:rPr>
              <w:t>Grundauftrag</w:t>
            </w:r>
          </w:p>
          <w:p w14:paraId="1FC72071" w14:textId="0AC16FD5" w:rsidR="009E6965" w:rsidRPr="00824EAB" w:rsidRDefault="009E6965" w:rsidP="007C605D">
            <w:pPr>
              <w:ind w:left="-109"/>
            </w:pPr>
            <w:r w:rsidRPr="00824EAB">
              <w:t>Infrastrukturarbeiten, insbesondere im Strassen</w:t>
            </w:r>
            <w:r w:rsidR="00200105">
              <w:t>-, Kanalisations</w:t>
            </w:r>
            <w:r w:rsidRPr="00824EAB">
              <w:t>- und Werkleitungsbau der Stadt Uster sowie von Energie Uster AG. Details gemäss den weiteren Ausschreibungsdokumenten.</w:t>
            </w:r>
          </w:p>
          <w:p w14:paraId="353452F0" w14:textId="77777777" w:rsidR="009E6965" w:rsidRPr="00824EAB" w:rsidRDefault="009E6965" w:rsidP="007C605D">
            <w:pPr>
              <w:ind w:left="-109"/>
              <w:rPr>
                <w:highlight w:val="yellow"/>
              </w:rPr>
            </w:pPr>
          </w:p>
          <w:p w14:paraId="335E8A65" w14:textId="77777777" w:rsidR="009E6965" w:rsidRPr="009E6965" w:rsidRDefault="009E6965" w:rsidP="007C605D">
            <w:pPr>
              <w:ind w:left="-109"/>
              <w:rPr>
                <w:i/>
                <w:iCs/>
                <w:highlight w:val="yellow"/>
              </w:rPr>
            </w:pPr>
            <w:r w:rsidRPr="009E6965">
              <w:rPr>
                <w:i/>
                <w:iCs/>
                <w:highlight w:val="yellow"/>
              </w:rPr>
              <w:t>Optionen weitere Bauherren</w:t>
            </w:r>
          </w:p>
          <w:p w14:paraId="4CF009ED" w14:textId="77777777" w:rsidR="009E6965" w:rsidRPr="00824EAB" w:rsidRDefault="009E6965" w:rsidP="007C605D">
            <w:pPr>
              <w:ind w:left="-109"/>
              <w:rPr>
                <w:highlight w:val="yellow"/>
              </w:rPr>
            </w:pPr>
            <w:r w:rsidRPr="00824EAB">
              <w:rPr>
                <w:highlight w:val="yellow"/>
              </w:rPr>
              <w:t>Optional werden Arbeiten der folgenden Bauherren mitausgeschrieben:</w:t>
            </w:r>
          </w:p>
          <w:p w14:paraId="2FB99CA5" w14:textId="427A0B1B" w:rsidR="009E6965" w:rsidRPr="00824EAB" w:rsidRDefault="009E6965" w:rsidP="003C10A1">
            <w:pPr>
              <w:pStyle w:val="Aufzhlung0"/>
              <w:rPr>
                <w:highlight w:val="yellow"/>
              </w:rPr>
            </w:pPr>
            <w:r w:rsidRPr="00824EAB">
              <w:rPr>
                <w:highlight w:val="yellow"/>
              </w:rPr>
              <w:t>Swisscom</w:t>
            </w:r>
            <w:r>
              <w:rPr>
                <w:highlight w:val="yellow"/>
              </w:rPr>
              <w:t xml:space="preserve"> (Schweiz) AG</w:t>
            </w:r>
          </w:p>
          <w:p w14:paraId="7EBB2DB8" w14:textId="6E2833F9" w:rsidR="009E6965" w:rsidRPr="00824EAB" w:rsidRDefault="009E6965" w:rsidP="003C10A1">
            <w:pPr>
              <w:pStyle w:val="Aufzhlung0"/>
              <w:rPr>
                <w:highlight w:val="yellow"/>
              </w:rPr>
            </w:pPr>
            <w:r>
              <w:rPr>
                <w:highlight w:val="yellow"/>
              </w:rPr>
              <w:t>Sunrise UPC GmbH</w:t>
            </w:r>
          </w:p>
          <w:p w14:paraId="6DD5EC7E" w14:textId="77777777" w:rsidR="009E6965" w:rsidRPr="00824EAB" w:rsidRDefault="009E6965" w:rsidP="003C10A1">
            <w:pPr>
              <w:pStyle w:val="Aufzhlung0"/>
              <w:rPr>
                <w:highlight w:val="yellow"/>
              </w:rPr>
            </w:pPr>
            <w:r w:rsidRPr="00824EAB">
              <w:rPr>
                <w:highlight w:val="yellow"/>
              </w:rPr>
              <w:t>….</w:t>
            </w:r>
          </w:p>
          <w:p w14:paraId="67C25BBA" w14:textId="77777777" w:rsidR="009E6965" w:rsidRDefault="009E6965" w:rsidP="007C605D">
            <w:pPr>
              <w:ind w:left="-109"/>
            </w:pPr>
            <w:r w:rsidRPr="009E6965">
              <w:rPr>
                <w:highlight w:val="yellow"/>
              </w:rPr>
              <w:t>Ob diese Leistungen zur Ausführung gelangen, wird von den entsprechenden Bauherrschaften erst nach Vorliegen der Angebote entschieden.</w:t>
            </w:r>
          </w:p>
          <w:p w14:paraId="435F3AF1" w14:textId="0BE4E8C4" w:rsidR="00E325A9" w:rsidRPr="009E6965" w:rsidRDefault="00E325A9" w:rsidP="007C605D">
            <w:pPr>
              <w:ind w:left="-109"/>
            </w:pPr>
          </w:p>
        </w:tc>
      </w:tr>
      <w:tr w:rsidR="00E325A9" w14:paraId="7194BC95" w14:textId="77777777" w:rsidTr="00E325A9">
        <w:trPr>
          <w:trHeight w:val="80"/>
        </w:trPr>
        <w:tc>
          <w:tcPr>
            <w:tcW w:w="1701" w:type="dxa"/>
          </w:tcPr>
          <w:p w14:paraId="6E3BBCCD" w14:textId="77777777" w:rsidR="00E325A9" w:rsidRDefault="00E325A9" w:rsidP="00E325A9">
            <w:pPr>
              <w:ind w:left="-109"/>
              <w:rPr>
                <w:b/>
                <w:bCs/>
              </w:rPr>
            </w:pPr>
            <w:r w:rsidRPr="00DD4431">
              <w:rPr>
                <w:b/>
                <w:bCs/>
              </w:rPr>
              <w:t>Amtsvariante</w:t>
            </w:r>
          </w:p>
          <w:p w14:paraId="350717E2" w14:textId="77777777" w:rsidR="00E325A9" w:rsidRPr="00DD4431" w:rsidRDefault="00E325A9" w:rsidP="007C605D">
            <w:pPr>
              <w:ind w:left="-109"/>
              <w:rPr>
                <w:b/>
                <w:bCs/>
              </w:rPr>
            </w:pPr>
          </w:p>
        </w:tc>
        <w:tc>
          <w:tcPr>
            <w:tcW w:w="7513" w:type="dxa"/>
          </w:tcPr>
          <w:p w14:paraId="55516347" w14:textId="278E9BCF" w:rsidR="00E325A9" w:rsidRPr="00545F4B" w:rsidRDefault="00E325A9" w:rsidP="00E325A9">
            <w:pPr>
              <w:ind w:left="-109"/>
              <w:rPr>
                <w:color w:val="FF0000"/>
              </w:rPr>
            </w:pPr>
            <w:r w:rsidRPr="00545F4B">
              <w:rPr>
                <w:color w:val="FF0000"/>
              </w:rPr>
              <w:t xml:space="preserve">Zwingend als </w:t>
            </w:r>
            <w:r w:rsidR="00D947F8" w:rsidRPr="00545F4B">
              <w:rPr>
                <w:color w:val="FF0000"/>
              </w:rPr>
              <w:t>Global</w:t>
            </w:r>
            <w:r w:rsidRPr="00545F4B">
              <w:rPr>
                <w:color w:val="FF0000"/>
              </w:rPr>
              <w:t xml:space="preserve">angebot </w:t>
            </w:r>
            <w:r w:rsidR="00234BA2" w:rsidRPr="00545F4B">
              <w:rPr>
                <w:color w:val="FF0000"/>
              </w:rPr>
              <w:t xml:space="preserve">mit einzelnen definierten </w:t>
            </w:r>
            <w:r w:rsidRPr="00545F4B">
              <w:rPr>
                <w:color w:val="FF0000"/>
              </w:rPr>
              <w:t>Akkordpositionen</w:t>
            </w:r>
            <w:r w:rsidR="00745B50" w:rsidRPr="00545F4B">
              <w:rPr>
                <w:color w:val="FF0000"/>
              </w:rPr>
              <w:t xml:space="preserve"> (beispielsweise Deponie-/Verwertungsgebühren, Verkehrsdienst, etc.)</w:t>
            </w:r>
            <w:r w:rsidRPr="00545F4B">
              <w:rPr>
                <w:color w:val="FF0000"/>
              </w:rPr>
              <w:t xml:space="preserve"> zu offerieren.</w:t>
            </w:r>
          </w:p>
          <w:p w14:paraId="6C2C10FD" w14:textId="6073CB76" w:rsidR="00E325A9" w:rsidRPr="003C10A1" w:rsidRDefault="00E325A9" w:rsidP="00E325A9">
            <w:pPr>
              <w:ind w:left="-109"/>
              <w:rPr>
                <w:i/>
                <w:iCs/>
              </w:rPr>
            </w:pPr>
          </w:p>
        </w:tc>
      </w:tr>
      <w:tr w:rsidR="00E325A9" w14:paraId="36E33229" w14:textId="77777777" w:rsidTr="00E325A9">
        <w:trPr>
          <w:trHeight w:val="80"/>
        </w:trPr>
        <w:tc>
          <w:tcPr>
            <w:tcW w:w="1701" w:type="dxa"/>
          </w:tcPr>
          <w:p w14:paraId="2A27CC35" w14:textId="5761A984" w:rsidR="00E325A9" w:rsidRPr="00DD4431" w:rsidRDefault="00E325A9" w:rsidP="00E325A9">
            <w:pPr>
              <w:ind w:left="-109"/>
              <w:rPr>
                <w:b/>
                <w:bCs/>
              </w:rPr>
            </w:pPr>
            <w:r w:rsidRPr="00DD4431">
              <w:rPr>
                <w:b/>
                <w:bCs/>
              </w:rPr>
              <w:t>Unternehmer</w:t>
            </w:r>
            <w:r>
              <w:rPr>
                <w:b/>
                <w:bCs/>
              </w:rPr>
              <w:t>-</w:t>
            </w:r>
            <w:r w:rsidRPr="00DD4431">
              <w:rPr>
                <w:b/>
                <w:bCs/>
              </w:rPr>
              <w:t>v</w:t>
            </w:r>
            <w:r>
              <w:rPr>
                <w:b/>
                <w:bCs/>
              </w:rPr>
              <w:t>arianten</w:t>
            </w:r>
          </w:p>
        </w:tc>
        <w:tc>
          <w:tcPr>
            <w:tcW w:w="7513" w:type="dxa"/>
          </w:tcPr>
          <w:p w14:paraId="53D1E8F7" w14:textId="1462075B" w:rsidR="00BD6976" w:rsidRPr="00E325A9" w:rsidRDefault="00E325A9" w:rsidP="00C02E3D">
            <w:pPr>
              <w:ind w:left="-109"/>
              <w:rPr>
                <w:b/>
                <w:bCs/>
              </w:rPr>
            </w:pPr>
            <w:r>
              <w:t xml:space="preserve">Unternehmervarianten sind zulässig. Dies können beispielsweise Varianten mit späterem Baustart, längerer Bauzeit, </w:t>
            </w:r>
            <w:r w:rsidR="00D947F8">
              <w:t>Pauschal</w:t>
            </w:r>
            <w:r>
              <w:t xml:space="preserve">angebote, </w:t>
            </w:r>
            <w:r w:rsidR="00234BA2">
              <w:t xml:space="preserve">reine </w:t>
            </w:r>
            <w:r>
              <w:t>Akkord</w:t>
            </w:r>
            <w:r w:rsidR="00BD6976">
              <w:t>-</w:t>
            </w:r>
            <w:r>
              <w:t xml:space="preserve">angebote, </w:t>
            </w:r>
            <w:r w:rsidR="00FA043F">
              <w:t xml:space="preserve">veränderte Materialien, </w:t>
            </w:r>
            <w:r>
              <w:t>usw. sein. Sie sind vollständig dokumentiert und prüfbar einzureichen. Ungenügend dokumentierte und ungenügend prüfbare Unternehmervarianten werden nicht als eigenständige</w:t>
            </w:r>
            <w:r w:rsidR="00234BA2">
              <w:t xml:space="preserve"> und vollständige </w:t>
            </w:r>
            <w:r>
              <w:t>Variante betrachtet und entsprechend vom Verfahren ausgeschlossen.</w:t>
            </w:r>
          </w:p>
        </w:tc>
      </w:tr>
      <w:tr w:rsidR="0011492D" w14:paraId="1C9378AD" w14:textId="77777777" w:rsidTr="00E325A9">
        <w:trPr>
          <w:trHeight w:val="2084"/>
        </w:trPr>
        <w:tc>
          <w:tcPr>
            <w:tcW w:w="1701" w:type="dxa"/>
          </w:tcPr>
          <w:p w14:paraId="3762F2D1" w14:textId="610D5423" w:rsidR="0011492D" w:rsidRPr="00DD4431" w:rsidRDefault="0011492D" w:rsidP="007C605D">
            <w:pPr>
              <w:ind w:left="-109"/>
              <w:rPr>
                <w:b/>
                <w:bCs/>
              </w:rPr>
            </w:pPr>
          </w:p>
        </w:tc>
        <w:tc>
          <w:tcPr>
            <w:tcW w:w="7513" w:type="dxa"/>
          </w:tcPr>
          <w:p w14:paraId="12A42F0B" w14:textId="77777777" w:rsidR="00610F64" w:rsidRDefault="009E6965" w:rsidP="00610F64">
            <w:pPr>
              <w:ind w:left="-109"/>
            </w:pPr>
            <w:r>
              <w:t>Die ausschreibenden Stellen können vollständig dokumentierte und prüfbare Unternehmervarianten ausschliessen, sofern bei diesen Varianten insbe</w:t>
            </w:r>
            <w:r w:rsidR="00BD6976">
              <w:t>-</w:t>
            </w:r>
            <w:r>
              <w:t>sondere ein oder mehrere wesentliche Nachteile betreffend der verkehr</w:t>
            </w:r>
            <w:r w:rsidR="00BD6976">
              <w:t>-</w:t>
            </w:r>
            <w:r>
              <w:t>lichen, baulichen sowie der betrieblichen Standards oder der Unterhalts-</w:t>
            </w:r>
            <w:r w:rsidR="00F015C4">
              <w:t xml:space="preserve">, </w:t>
            </w:r>
            <w:r>
              <w:t>Nachhaltigkeits</w:t>
            </w:r>
            <w:r w:rsidR="000D23BF">
              <w:t>-</w:t>
            </w:r>
            <w:r w:rsidR="00F015C4">
              <w:t xml:space="preserve"> und Finanzs</w:t>
            </w:r>
            <w:r>
              <w:t>trategien der Stadt Uster und</w:t>
            </w:r>
            <w:r w:rsidR="000D23BF">
              <w:t xml:space="preserve"> / oder</w:t>
            </w:r>
            <w:r>
              <w:t xml:space="preserve"> von Energie Uster vorliegen.</w:t>
            </w:r>
          </w:p>
          <w:p w14:paraId="6A09FF49" w14:textId="71F4623D" w:rsidR="00E66433" w:rsidRDefault="00E66433" w:rsidP="00610F64">
            <w:pPr>
              <w:ind w:left="-109"/>
            </w:pPr>
          </w:p>
        </w:tc>
      </w:tr>
      <w:tr w:rsidR="0011492D" w14:paraId="77558D03" w14:textId="77777777" w:rsidTr="00292EA7">
        <w:trPr>
          <w:trHeight w:val="680"/>
        </w:trPr>
        <w:tc>
          <w:tcPr>
            <w:tcW w:w="1701" w:type="dxa"/>
          </w:tcPr>
          <w:p w14:paraId="60894090" w14:textId="303F449C" w:rsidR="0011492D" w:rsidRPr="00DD4431" w:rsidRDefault="0011492D" w:rsidP="007C605D">
            <w:pPr>
              <w:ind w:left="-109"/>
              <w:rPr>
                <w:b/>
                <w:bCs/>
              </w:rPr>
            </w:pPr>
            <w:r w:rsidRPr="00DD4431">
              <w:rPr>
                <w:b/>
                <w:bCs/>
              </w:rPr>
              <w:t>Teilangebote</w:t>
            </w:r>
          </w:p>
        </w:tc>
        <w:tc>
          <w:tcPr>
            <w:tcW w:w="7513" w:type="dxa"/>
          </w:tcPr>
          <w:p w14:paraId="23FDBD3D" w14:textId="4769C136" w:rsidR="0011492D" w:rsidRDefault="009E6965" w:rsidP="007C605D">
            <w:pPr>
              <w:ind w:left="-109"/>
            </w:pPr>
            <w:r w:rsidRPr="009E6965">
              <w:t>Teilangebote sind nicht zugelassen und fallen bei der Bewertung ausser Betracht.</w:t>
            </w:r>
          </w:p>
          <w:p w14:paraId="0C7ECB9A" w14:textId="2DF82705" w:rsidR="00AC4EDD" w:rsidRPr="009E6965" w:rsidRDefault="00AC4EDD" w:rsidP="007C605D">
            <w:pPr>
              <w:ind w:left="-109"/>
            </w:pPr>
          </w:p>
        </w:tc>
      </w:tr>
      <w:tr w:rsidR="0011492D" w14:paraId="61D33B35" w14:textId="77777777" w:rsidTr="00292EA7">
        <w:trPr>
          <w:trHeight w:val="454"/>
        </w:trPr>
        <w:tc>
          <w:tcPr>
            <w:tcW w:w="1701" w:type="dxa"/>
            <w:vAlign w:val="center"/>
          </w:tcPr>
          <w:p w14:paraId="0D9B5271" w14:textId="772F3C88" w:rsidR="00E325A9" w:rsidRPr="00DD4431" w:rsidRDefault="0011492D" w:rsidP="00ED51AE">
            <w:pPr>
              <w:ind w:left="-109"/>
              <w:jc w:val="left"/>
              <w:rPr>
                <w:b/>
                <w:bCs/>
              </w:rPr>
            </w:pPr>
            <w:r w:rsidRPr="00DD4431">
              <w:rPr>
                <w:b/>
                <w:bCs/>
              </w:rPr>
              <w:t>Dauer</w:t>
            </w:r>
          </w:p>
        </w:tc>
        <w:tc>
          <w:tcPr>
            <w:tcW w:w="7513" w:type="dxa"/>
            <w:vAlign w:val="center"/>
          </w:tcPr>
          <w:p w14:paraId="1AB661D0" w14:textId="51E91DF6" w:rsidR="000D23BF" w:rsidRPr="009E6965" w:rsidRDefault="009E6965" w:rsidP="00ED51AE">
            <w:pPr>
              <w:ind w:left="-109"/>
              <w:jc w:val="left"/>
            </w:pPr>
            <w:r w:rsidRPr="009E6965">
              <w:t>Gemäss Kapitel «Termine» in diesem Dokument</w:t>
            </w:r>
            <w:r>
              <w:t>.</w:t>
            </w:r>
          </w:p>
        </w:tc>
      </w:tr>
    </w:tbl>
    <w:p w14:paraId="24818A32" w14:textId="01B71B95" w:rsidR="0011492D" w:rsidRDefault="00A76160" w:rsidP="00DB3F3D">
      <w:pPr>
        <w:pStyle w:val="berschrift1"/>
      </w:pPr>
      <w:bookmarkStart w:id="14" w:name="_Toc155664044"/>
      <w:bookmarkStart w:id="15" w:name="_Toc156832514"/>
      <w:r>
        <w:lastRenderedPageBreak/>
        <w:t>Arbeitsgemeinschaften und Subunternehmen</w:t>
      </w:r>
      <w:bookmarkEnd w:id="14"/>
      <w:bookmarkEnd w:id="15"/>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A76160" w14:paraId="09156B06" w14:textId="77777777" w:rsidTr="00DA2EE8">
        <w:tc>
          <w:tcPr>
            <w:tcW w:w="567" w:type="dxa"/>
          </w:tcPr>
          <w:p w14:paraId="53FBE44B" w14:textId="0E982E29" w:rsidR="00A76160" w:rsidRPr="00A76160" w:rsidRDefault="00000000" w:rsidP="00A76160">
            <w:pPr>
              <w:jc w:val="center"/>
              <w:rPr>
                <w:rFonts w:cs="Tahoma"/>
              </w:rPr>
            </w:pPr>
            <w:sdt>
              <w:sdtPr>
                <w:rPr>
                  <w:rFonts w:cs="Tahoma"/>
                  <w:sz w:val="32"/>
                  <w:szCs w:val="32"/>
                </w:rPr>
                <w:id w:val="864022458"/>
                <w14:checkbox>
                  <w14:checked w14:val="1"/>
                  <w14:checkedState w14:val="2612" w14:font="MS Gothic"/>
                  <w14:uncheckedState w14:val="2610" w14:font="MS Gothic"/>
                </w14:checkbox>
              </w:sdtPr>
              <w:sdtContent>
                <w:r w:rsidR="00713518">
                  <w:rPr>
                    <w:rFonts w:ascii="MS Gothic" w:eastAsia="MS Gothic" w:hAnsi="MS Gothic" w:cs="Tahoma" w:hint="eastAsia"/>
                    <w:sz w:val="32"/>
                    <w:szCs w:val="32"/>
                  </w:rPr>
                  <w:t>☒</w:t>
                </w:r>
              </w:sdtContent>
            </w:sdt>
          </w:p>
        </w:tc>
        <w:tc>
          <w:tcPr>
            <w:tcW w:w="8647" w:type="dxa"/>
            <w:vAlign w:val="center"/>
          </w:tcPr>
          <w:p w14:paraId="0171E2C6" w14:textId="500283BC" w:rsidR="00A76160" w:rsidRDefault="00A76160" w:rsidP="00DD4431">
            <w:r>
              <w:t xml:space="preserve">Arbeitsgemeinschaften sind nicht zugelassen. </w:t>
            </w:r>
          </w:p>
        </w:tc>
      </w:tr>
      <w:tr w:rsidR="00A76160" w14:paraId="53649A34" w14:textId="77777777" w:rsidTr="00DA2EE8">
        <w:tc>
          <w:tcPr>
            <w:tcW w:w="567" w:type="dxa"/>
            <w:vAlign w:val="center"/>
          </w:tcPr>
          <w:p w14:paraId="5903D647" w14:textId="79C9E6A9" w:rsidR="00A76160" w:rsidRPr="00A76160" w:rsidRDefault="00000000" w:rsidP="00A76160">
            <w:pPr>
              <w:jc w:val="center"/>
              <w:rPr>
                <w:rFonts w:cs="Tahoma"/>
              </w:rPr>
            </w:pPr>
            <w:sdt>
              <w:sdtPr>
                <w:rPr>
                  <w:rFonts w:cs="Tahoma"/>
                  <w:sz w:val="32"/>
                  <w:szCs w:val="32"/>
                </w:rPr>
                <w:id w:val="361957107"/>
                <w14:checkbox>
                  <w14:checked w14:val="0"/>
                  <w14:checkedState w14:val="2612" w14:font="MS Gothic"/>
                  <w14:uncheckedState w14:val="2610" w14:font="MS Gothic"/>
                </w14:checkbox>
              </w:sdtPr>
              <w:sdtContent>
                <w:r w:rsidR="00713518">
                  <w:rPr>
                    <w:rFonts w:ascii="MS Gothic" w:eastAsia="MS Gothic" w:hAnsi="MS Gothic" w:cs="Tahoma" w:hint="eastAsia"/>
                    <w:sz w:val="32"/>
                    <w:szCs w:val="32"/>
                  </w:rPr>
                  <w:t>☐</w:t>
                </w:r>
              </w:sdtContent>
            </w:sdt>
          </w:p>
        </w:tc>
        <w:tc>
          <w:tcPr>
            <w:tcW w:w="8647" w:type="dxa"/>
            <w:vAlign w:val="center"/>
          </w:tcPr>
          <w:p w14:paraId="0340435B" w14:textId="6D22EA0D" w:rsidR="00A76160" w:rsidRDefault="00A76160" w:rsidP="00DD4431">
            <w:r>
              <w:t>Arbeitsgemeinschaften sind zugelassen.</w:t>
            </w:r>
          </w:p>
        </w:tc>
      </w:tr>
      <w:tr w:rsidR="00A76160" w14:paraId="3A93F93A" w14:textId="77777777" w:rsidTr="00DA2EE8">
        <w:tc>
          <w:tcPr>
            <w:tcW w:w="567" w:type="dxa"/>
          </w:tcPr>
          <w:p w14:paraId="432C4B42" w14:textId="77777777" w:rsidR="00A76160" w:rsidRDefault="00A76160" w:rsidP="00A76160"/>
        </w:tc>
        <w:tc>
          <w:tcPr>
            <w:tcW w:w="8647" w:type="dxa"/>
          </w:tcPr>
          <w:p w14:paraId="4864422D" w14:textId="512941EB" w:rsidR="00CF74DE" w:rsidRPr="00CF74DE" w:rsidRDefault="00CF74DE" w:rsidP="00DD4431">
            <w:r w:rsidRPr="00CF74DE">
              <w:t>Die Arbeitsgemeinschaft ist eine einfache Gesellschaft im Sinne der Art. 530 ff. OR. Die Gesellschafter haften für die Erfüllung solidarisch. Sie bezeichnen einen der Gesellschafter als federführend. Dieser vertritt die Arbeitsgemeinschaft rechtsver</w:t>
            </w:r>
            <w:r w:rsidR="00DF290A">
              <w:t>-</w:t>
            </w:r>
            <w:r w:rsidRPr="00CF74DE">
              <w:t>bindlich gegenüber den Bauherrschaften. Mehrfachbeteiligungen an Arbeitsgemein</w:t>
            </w:r>
            <w:r w:rsidR="00DF290A">
              <w:t>-</w:t>
            </w:r>
            <w:r w:rsidRPr="00CF74DE">
              <w:t>schaften sind nicht zugelassen.</w:t>
            </w:r>
          </w:p>
          <w:p w14:paraId="494B9B41" w14:textId="2152C208" w:rsidR="00CF74DE" w:rsidRPr="00CF74DE" w:rsidRDefault="00CF74DE" w:rsidP="00DD4431">
            <w:r w:rsidRPr="00CF74DE">
              <w:t>Arbeitsgemeinschaften,</w:t>
            </w:r>
          </w:p>
          <w:p w14:paraId="748FDD75" w14:textId="23B859A7" w:rsidR="00CF74DE" w:rsidRPr="00B617A8" w:rsidRDefault="00CF74DE" w:rsidP="00D3022A">
            <w:pPr>
              <w:pStyle w:val="Aufzhlung0"/>
              <w:spacing w:before="120"/>
              <w:ind w:left="850" w:hanging="493"/>
              <w:contextualSpacing w:val="0"/>
            </w:pPr>
            <w:r w:rsidRPr="00B617A8">
              <w:t>haben eine projekt- und ARGE-bezogene Betriebshaftpflichtversicherung abzuschliessen. Als Nachweis ist der Bauherrschaft eine entsprechende Bestätigung des Versicherers im Original zusammen mit der Offerte oder bis spätestens 1 Monat</w:t>
            </w:r>
            <w:r w:rsidR="000D23BF">
              <w:t xml:space="preserve"> (oder gemäss Vereinbarung)</w:t>
            </w:r>
            <w:r w:rsidRPr="00B617A8">
              <w:t xml:space="preserve"> nach Vertragsunterzeichnung abzugeben.</w:t>
            </w:r>
          </w:p>
          <w:p w14:paraId="4E2FD155" w14:textId="624FFBDB" w:rsidR="00CF74DE" w:rsidRPr="00CF74DE" w:rsidRDefault="00CF74DE" w:rsidP="00D3022A">
            <w:pPr>
              <w:pStyle w:val="Aufzhlung0"/>
              <w:spacing w:before="120"/>
              <w:ind w:left="850" w:hanging="493"/>
              <w:contextualSpacing w:val="0"/>
            </w:pPr>
            <w:r w:rsidRPr="00CF74DE">
              <w:t>haben ein eigenes Konto einzurichten, auf das die Bauherrschaften ihre Zahlungen mit Befreiungswirkung leisten können.</w:t>
            </w:r>
          </w:p>
          <w:p w14:paraId="155009C8" w14:textId="6364C48B" w:rsidR="00427606" w:rsidRDefault="00CF74DE" w:rsidP="00427606">
            <w:pPr>
              <w:pStyle w:val="Aufzhlung0"/>
              <w:spacing w:before="120"/>
              <w:ind w:left="850" w:hanging="493"/>
              <w:contextualSpacing w:val="0"/>
            </w:pPr>
            <w:r w:rsidRPr="00CF74DE">
              <w:t>haben eine eigene MWST-Nr. bei der eidgenössischen MWST-Verwaltung zu beantragen. Die Bauherrschaft erwartet die Bestätigung über die Eintragung der Arbeitsgemeinschaft in das Register der Steuerpflichtigen und die Bekanntgabe der MWST-Nr. innert Monatsfrist nach Arbeitsvergabe.</w:t>
            </w:r>
          </w:p>
        </w:tc>
      </w:tr>
      <w:tr w:rsidR="001B4040" w:rsidRPr="00427606" w14:paraId="12FC81A8" w14:textId="77777777" w:rsidTr="007C0F4A">
        <w:tc>
          <w:tcPr>
            <w:tcW w:w="567" w:type="dxa"/>
          </w:tcPr>
          <w:p w14:paraId="51CE02F1" w14:textId="2ECC7551" w:rsidR="001B4040" w:rsidRPr="00427606" w:rsidRDefault="00000000" w:rsidP="001B4040">
            <w:pPr>
              <w:spacing w:before="120"/>
              <w:jc w:val="center"/>
              <w:rPr>
                <w:rFonts w:cs="Tahoma"/>
                <w:sz w:val="32"/>
                <w:szCs w:val="32"/>
              </w:rPr>
            </w:pPr>
            <w:sdt>
              <w:sdtPr>
                <w:rPr>
                  <w:rFonts w:cs="Tahoma"/>
                  <w:sz w:val="32"/>
                  <w:szCs w:val="32"/>
                </w:rPr>
                <w:id w:val="-1551601241"/>
                <w14:checkbox>
                  <w14:checked w14:val="0"/>
                  <w14:checkedState w14:val="2612" w14:font="MS Gothic"/>
                  <w14:uncheckedState w14:val="2610" w14:font="MS Gothic"/>
                </w14:checkbox>
              </w:sdtPr>
              <w:sdtContent>
                <w:r w:rsidR="001B4040">
                  <w:rPr>
                    <w:rFonts w:ascii="MS Gothic" w:eastAsia="MS Gothic" w:hAnsi="MS Gothic" w:cs="Tahoma" w:hint="eastAsia"/>
                    <w:sz w:val="32"/>
                    <w:szCs w:val="32"/>
                  </w:rPr>
                  <w:t>☐</w:t>
                </w:r>
              </w:sdtContent>
            </w:sdt>
          </w:p>
        </w:tc>
        <w:tc>
          <w:tcPr>
            <w:tcW w:w="8647" w:type="dxa"/>
            <w:vAlign w:val="center"/>
          </w:tcPr>
          <w:p w14:paraId="6753C013" w14:textId="0DB21DE9" w:rsidR="001B4040" w:rsidRPr="00427606" w:rsidRDefault="001B4040" w:rsidP="001B4040">
            <w:pPr>
              <w:jc w:val="left"/>
              <w:rPr>
                <w:rFonts w:cs="Tahoma"/>
              </w:rPr>
            </w:pPr>
            <w:r>
              <w:t xml:space="preserve">Subunternehmen sind nicht zugelassen. </w:t>
            </w:r>
          </w:p>
        </w:tc>
      </w:tr>
      <w:tr w:rsidR="00427606" w:rsidRPr="00427606" w14:paraId="5140315C" w14:textId="77777777" w:rsidTr="00DA2EE8">
        <w:tc>
          <w:tcPr>
            <w:tcW w:w="567" w:type="dxa"/>
          </w:tcPr>
          <w:p w14:paraId="09445326" w14:textId="02A9569F" w:rsidR="00427606" w:rsidRPr="00427606" w:rsidRDefault="00000000" w:rsidP="00427606">
            <w:pPr>
              <w:spacing w:before="120"/>
              <w:jc w:val="center"/>
              <w:rPr>
                <w:rFonts w:cs="Tahoma"/>
                <w:sz w:val="32"/>
                <w:szCs w:val="32"/>
              </w:rPr>
            </w:pPr>
            <w:sdt>
              <w:sdtPr>
                <w:rPr>
                  <w:rFonts w:cs="Tahoma"/>
                  <w:sz w:val="32"/>
                  <w:szCs w:val="32"/>
                </w:rPr>
                <w:id w:val="2039695149"/>
                <w14:checkbox>
                  <w14:checked w14:val="1"/>
                  <w14:checkedState w14:val="2612" w14:font="MS Gothic"/>
                  <w14:uncheckedState w14:val="2610" w14:font="MS Gothic"/>
                </w14:checkbox>
              </w:sdtPr>
              <w:sdtContent>
                <w:r w:rsidR="00427606">
                  <w:rPr>
                    <w:rFonts w:ascii="MS Gothic" w:eastAsia="MS Gothic" w:hAnsi="MS Gothic" w:cs="Tahoma" w:hint="eastAsia"/>
                    <w:sz w:val="32"/>
                    <w:szCs w:val="32"/>
                  </w:rPr>
                  <w:t>☒</w:t>
                </w:r>
              </w:sdtContent>
            </w:sdt>
          </w:p>
        </w:tc>
        <w:tc>
          <w:tcPr>
            <w:tcW w:w="8647" w:type="dxa"/>
          </w:tcPr>
          <w:p w14:paraId="1D369007" w14:textId="5374B633" w:rsidR="00427606" w:rsidRPr="00427606" w:rsidRDefault="00427606" w:rsidP="00A016EF">
            <w:pPr>
              <w:spacing w:before="120"/>
              <w:jc w:val="left"/>
              <w:rPr>
                <w:rFonts w:cs="Tahoma"/>
              </w:rPr>
            </w:pPr>
            <w:r w:rsidRPr="00427606">
              <w:rPr>
                <w:rFonts w:cs="Tahoma"/>
              </w:rPr>
              <w:t>Subunternehmen sind zugelassen. Mehrfachbewerbungen von Subunternehmern sind zulässig.</w:t>
            </w:r>
            <w:r w:rsidR="00713518">
              <w:rPr>
                <w:rFonts w:cs="Tahoma"/>
              </w:rPr>
              <w:t xml:space="preserve"> Die Subunternehmer sind unter «Projektorganisation» (Eignungskriterium 2) aufzuführen. Die Bauherrschaft darf Subunternehmer begründet ablehnen.   </w:t>
            </w:r>
            <w:r w:rsidR="00A250DA">
              <w:rPr>
                <w:rFonts w:cs="Tahoma"/>
              </w:rPr>
              <w:t xml:space="preserve"> </w:t>
            </w:r>
          </w:p>
        </w:tc>
      </w:tr>
    </w:tbl>
    <w:p w14:paraId="1F2EC099" w14:textId="77777777" w:rsidR="000D23BF" w:rsidRDefault="000D23BF" w:rsidP="000D23BF"/>
    <w:p w14:paraId="7C45AA47" w14:textId="36D4647A" w:rsidR="00A76160" w:rsidRDefault="00A76160" w:rsidP="00DB3F3D">
      <w:pPr>
        <w:pStyle w:val="berschrift1"/>
      </w:pPr>
      <w:bookmarkStart w:id="16" w:name="_Toc155664045"/>
      <w:bookmarkStart w:id="17" w:name="_Toc156832515"/>
      <w:r w:rsidRPr="00F70972">
        <w:t>Auskünfte während der Ausschreibung</w:t>
      </w:r>
      <w:bookmarkEnd w:id="16"/>
      <w:bookmarkEnd w:id="17"/>
    </w:p>
    <w:p w14:paraId="2F78E3EA" w14:textId="41A0A075" w:rsidR="00A76160" w:rsidRPr="004054FA" w:rsidRDefault="00A76160" w:rsidP="00A76160">
      <w:bookmarkStart w:id="18" w:name="_Hlk142666801"/>
      <w:r>
        <w:t>Fragen sind schriftlich per E-Mail an die Projektleitung Ausschreibung zu richten (</w:t>
      </w:r>
      <w:r w:rsidRPr="004054FA">
        <w:t xml:space="preserve">Korrespondenzadresse siehe Kapitel </w:t>
      </w:r>
      <w:r w:rsidR="00356E7D" w:rsidRPr="004054FA">
        <w:t>«</w:t>
      </w:r>
      <w:r w:rsidRPr="004054FA">
        <w:t>Projektorganisation</w:t>
      </w:r>
      <w:r w:rsidR="00356E7D" w:rsidRPr="004054FA">
        <w:t>»</w:t>
      </w:r>
      <w:r w:rsidRPr="004054FA">
        <w:t>). Der Eingang der E-Mail wird dem Absender bestätigt. Die Fragenbeantwortung erfolgt</w:t>
      </w:r>
      <w:r w:rsidR="00F03675" w:rsidRPr="004054FA">
        <w:t xml:space="preserve"> anonymisiert</w:t>
      </w:r>
      <w:r w:rsidRPr="004054FA">
        <w:t xml:space="preserve"> durch Direktzustellung</w:t>
      </w:r>
      <w:r w:rsidR="00F03675" w:rsidRPr="004054FA">
        <w:t xml:space="preserve"> an alle Teilnehmenden.</w:t>
      </w:r>
    </w:p>
    <w:p w14:paraId="3B87A146" w14:textId="05794407" w:rsidR="00DD4431" w:rsidRDefault="00A76160" w:rsidP="00A76160">
      <w:r w:rsidRPr="004054FA">
        <w:t>Der Stichtag, bis wann Fragen eingereicht werden können und bis wann die Fragen beantwortet werden, kann dem</w:t>
      </w:r>
      <w:r>
        <w:t xml:space="preserve"> Kapitel Termine entnommen werden.</w:t>
      </w:r>
    </w:p>
    <w:bookmarkEnd w:id="18"/>
    <w:p w14:paraId="18337811" w14:textId="77777777" w:rsidR="00C2656E" w:rsidRDefault="00C2656E" w:rsidP="00A76160"/>
    <w:p w14:paraId="662F9FBF" w14:textId="0FE1A4D5" w:rsidR="00A76160" w:rsidRDefault="00A76160" w:rsidP="00DB3F3D">
      <w:pPr>
        <w:pStyle w:val="berschrift1"/>
      </w:pPr>
      <w:bookmarkStart w:id="19" w:name="_Toc155664046"/>
      <w:bookmarkStart w:id="20" w:name="_Toc156832516"/>
      <w:r>
        <w:lastRenderedPageBreak/>
        <w:t>Begehung</w:t>
      </w:r>
      <w:bookmarkEnd w:id="19"/>
      <w:bookmarkEnd w:id="20"/>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tblGrid>
      <w:tr w:rsidR="00A76160" w14:paraId="1BEF5340" w14:textId="77777777" w:rsidTr="00DA2EE8">
        <w:tc>
          <w:tcPr>
            <w:tcW w:w="567" w:type="dxa"/>
          </w:tcPr>
          <w:p w14:paraId="108F9BE4" w14:textId="68BC5BD5" w:rsidR="00A76160" w:rsidRPr="00A76160" w:rsidRDefault="00000000" w:rsidP="00A76160">
            <w:pPr>
              <w:jc w:val="center"/>
              <w:rPr>
                <w:rFonts w:cs="Tahoma"/>
              </w:rPr>
            </w:pPr>
            <w:sdt>
              <w:sdtPr>
                <w:rPr>
                  <w:rFonts w:cs="Tahoma"/>
                  <w:sz w:val="32"/>
                  <w:szCs w:val="32"/>
                </w:rPr>
                <w:id w:val="1520664431"/>
                <w14:checkbox>
                  <w14:checked w14:val="1"/>
                  <w14:checkedState w14:val="2612" w14:font="MS Gothic"/>
                  <w14:uncheckedState w14:val="2610" w14:font="MS Gothic"/>
                </w14:checkbox>
              </w:sdtPr>
              <w:sdtContent>
                <w:r w:rsidR="00900E1C">
                  <w:rPr>
                    <w:rFonts w:ascii="MS Gothic" w:eastAsia="MS Gothic" w:hAnsi="MS Gothic" w:cs="Tahoma" w:hint="eastAsia"/>
                    <w:sz w:val="32"/>
                    <w:szCs w:val="32"/>
                  </w:rPr>
                  <w:t>☒</w:t>
                </w:r>
              </w:sdtContent>
            </w:sdt>
          </w:p>
        </w:tc>
        <w:tc>
          <w:tcPr>
            <w:tcW w:w="8647" w:type="dxa"/>
            <w:vAlign w:val="center"/>
          </w:tcPr>
          <w:p w14:paraId="705C31CC" w14:textId="65483438" w:rsidR="00A76160" w:rsidRDefault="00A76160" w:rsidP="00A76160">
            <w:r w:rsidRPr="00824EAB">
              <w:t>Es findet keine offizielle Begehung statt.</w:t>
            </w:r>
          </w:p>
        </w:tc>
      </w:tr>
      <w:tr w:rsidR="00A76160" w14:paraId="7CCEFB4C" w14:textId="77777777" w:rsidTr="00DA2EE8">
        <w:tc>
          <w:tcPr>
            <w:tcW w:w="567" w:type="dxa"/>
          </w:tcPr>
          <w:p w14:paraId="475986B5" w14:textId="5AB537AD" w:rsidR="00A76160" w:rsidRPr="00A76160" w:rsidRDefault="00000000" w:rsidP="00A76160">
            <w:pPr>
              <w:jc w:val="center"/>
              <w:rPr>
                <w:rFonts w:cs="Tahoma"/>
              </w:rPr>
            </w:pPr>
            <w:sdt>
              <w:sdtPr>
                <w:rPr>
                  <w:rFonts w:cs="Tahoma"/>
                  <w:sz w:val="32"/>
                  <w:szCs w:val="32"/>
                </w:rPr>
                <w:id w:val="374734279"/>
                <w14:checkbox>
                  <w14:checked w14:val="0"/>
                  <w14:checkedState w14:val="2612" w14:font="MS Gothic"/>
                  <w14:uncheckedState w14:val="2610" w14:font="MS Gothic"/>
                </w14:checkbox>
              </w:sdtPr>
              <w:sdtContent>
                <w:r w:rsidR="0029063F">
                  <w:rPr>
                    <w:rFonts w:ascii="MS Gothic" w:eastAsia="MS Gothic" w:hAnsi="MS Gothic" w:cs="Tahoma" w:hint="eastAsia"/>
                    <w:sz w:val="32"/>
                    <w:szCs w:val="32"/>
                  </w:rPr>
                  <w:t>☐</w:t>
                </w:r>
              </w:sdtContent>
            </w:sdt>
          </w:p>
        </w:tc>
        <w:tc>
          <w:tcPr>
            <w:tcW w:w="8647" w:type="dxa"/>
            <w:vAlign w:val="center"/>
          </w:tcPr>
          <w:p w14:paraId="50919A08" w14:textId="3FB26864" w:rsidR="00A76160" w:rsidRDefault="00A76160" w:rsidP="00A76160">
            <w:r w:rsidRPr="00824EAB">
              <w:t xml:space="preserve">Es findet eine offizielle Begehung statt. Begehungstermin: siehe Kapitel </w:t>
            </w:r>
            <w:r w:rsidR="00356E7D">
              <w:t>«</w:t>
            </w:r>
            <w:r w:rsidRPr="00824EAB">
              <w:t>Termine</w:t>
            </w:r>
            <w:r w:rsidR="00356E7D">
              <w:t>»</w:t>
            </w:r>
            <w:r w:rsidRPr="00824EAB">
              <w:t xml:space="preserve">. Die Teilnahme des federführenden Unternehmens ist </w:t>
            </w:r>
            <w:r w:rsidR="00356E7D">
              <w:t>obligatorisch und zwing</w:t>
            </w:r>
            <w:r w:rsidRPr="00824EAB">
              <w:t>end. Angebote ohne entsprechenden Teilnahmenachweis an der Begehung werden ausgeschlossen.</w:t>
            </w:r>
          </w:p>
        </w:tc>
      </w:tr>
    </w:tbl>
    <w:p w14:paraId="74D0C396" w14:textId="77777777" w:rsidR="00DD4431" w:rsidRDefault="00DD4431" w:rsidP="00CF74DE"/>
    <w:p w14:paraId="51E8F6C2" w14:textId="100A52A7" w:rsidR="00CF74DE" w:rsidRDefault="00A76160" w:rsidP="00CF74DE">
      <w:r w:rsidRPr="00824EAB">
        <w:t>Die Anbietenden müssen sich selbstständig über die örtlichen Verhältnisse der Baustelle sowie über Umfang und Eigenart des Bauwerks vor Ort in ausreichendem Masse orientieren.</w:t>
      </w:r>
    </w:p>
    <w:p w14:paraId="771177B4" w14:textId="77777777" w:rsidR="00C2656E" w:rsidRDefault="00C2656E" w:rsidP="00CF74DE"/>
    <w:p w14:paraId="330A5796" w14:textId="4409D21A" w:rsidR="00A76160" w:rsidRDefault="00CF74DE" w:rsidP="00DB3F3D">
      <w:pPr>
        <w:pStyle w:val="berschrift1"/>
      </w:pPr>
      <w:bookmarkStart w:id="21" w:name="_Toc155664047"/>
      <w:bookmarkStart w:id="22" w:name="_Toc156832517"/>
      <w:r>
        <w:t>Vergütung des Angebots</w:t>
      </w:r>
      <w:bookmarkEnd w:id="21"/>
      <w:bookmarkEnd w:id="22"/>
    </w:p>
    <w:p w14:paraId="47CDF700" w14:textId="5BC4B6BD" w:rsidR="00CF74DE" w:rsidRDefault="00CF74DE" w:rsidP="00CF74DE">
      <w:r w:rsidRPr="00CF74DE">
        <w:t>Die Ausarbeitung des Angebotes wird nicht vergütet.</w:t>
      </w:r>
    </w:p>
    <w:p w14:paraId="24A34C86" w14:textId="77777777" w:rsidR="00C2656E" w:rsidRDefault="00C2656E" w:rsidP="00CF74DE"/>
    <w:p w14:paraId="12CECEDF" w14:textId="41BA5FB2" w:rsidR="00CF74DE" w:rsidRDefault="00CF74DE" w:rsidP="00DB3F3D">
      <w:pPr>
        <w:pStyle w:val="berschrift1"/>
      </w:pPr>
      <w:bookmarkStart w:id="23" w:name="_Toc155664048"/>
      <w:bookmarkStart w:id="24" w:name="_Toc156832518"/>
      <w:r>
        <w:t>Bezug Ausschreibungsunterlagen</w:t>
      </w:r>
      <w:bookmarkEnd w:id="23"/>
      <w:bookmarkEnd w:id="24"/>
    </w:p>
    <w:p w14:paraId="0DBB498B" w14:textId="77777777" w:rsidR="00A04746" w:rsidRPr="00A04746" w:rsidRDefault="00A04746" w:rsidP="00A04746">
      <w:pPr>
        <w:rPr>
          <w:b/>
          <w:bCs/>
        </w:rPr>
      </w:pPr>
      <w:r w:rsidRPr="00A04746">
        <w:rPr>
          <w:b/>
          <w:bCs/>
        </w:rPr>
        <w:t>Bezug der Ausschreibungsunterlagen</w:t>
      </w:r>
    </w:p>
    <w:p w14:paraId="650114EA" w14:textId="0C1FB2A3" w:rsidR="00A04746" w:rsidRDefault="00A04746" w:rsidP="00A04746">
      <w:bookmarkStart w:id="25" w:name="_Hlk142719822"/>
      <w:r>
        <w:t>Die Ausschreibungsunterlagen</w:t>
      </w:r>
      <w:r w:rsidR="00BE7BAD">
        <w:t xml:space="preserve"> </w:t>
      </w:r>
      <w:r w:rsidR="00B076C6">
        <w:t xml:space="preserve">werden </w:t>
      </w:r>
      <w:r w:rsidR="00BE7BAD">
        <w:t xml:space="preserve">durch die Projektleitung Ausschreibung direkt zugestellt. </w:t>
      </w:r>
      <w:r>
        <w:t xml:space="preserve"> </w:t>
      </w:r>
    </w:p>
    <w:bookmarkEnd w:id="25"/>
    <w:p w14:paraId="24C54A8C" w14:textId="77777777" w:rsidR="0009483F" w:rsidRDefault="0009483F" w:rsidP="00A04746"/>
    <w:p w14:paraId="7E633211" w14:textId="717E3A12" w:rsidR="0009483F" w:rsidRDefault="0009483F" w:rsidP="0009483F">
      <w:pPr>
        <w:pStyle w:val="berschrift1"/>
      </w:pPr>
      <w:bookmarkStart w:id="26" w:name="_Toc155664049"/>
      <w:bookmarkStart w:id="27" w:name="_Toc156832519"/>
      <w:r>
        <w:t>Einreichen des Angebots</w:t>
      </w:r>
      <w:bookmarkEnd w:id="26"/>
      <w:bookmarkEnd w:id="27"/>
    </w:p>
    <w:p w14:paraId="758C306B" w14:textId="77777777" w:rsidR="00A04746" w:rsidRPr="00A04746" w:rsidRDefault="00A04746" w:rsidP="00A04746">
      <w:pPr>
        <w:rPr>
          <w:b/>
          <w:bCs/>
        </w:rPr>
      </w:pPr>
      <w:r w:rsidRPr="00A04746">
        <w:rPr>
          <w:b/>
          <w:bCs/>
        </w:rPr>
        <w:t>Eingabetermin</w:t>
      </w:r>
    </w:p>
    <w:p w14:paraId="1E2A69CA" w14:textId="77777777" w:rsidR="00A04746" w:rsidRDefault="00A04746" w:rsidP="00A04746">
      <w:r>
        <w:t>Stichtag Eingabetermin (siehe Kapitel Termine).</w:t>
      </w:r>
    </w:p>
    <w:p w14:paraId="5C293A08" w14:textId="56F9F6F4" w:rsidR="00A04746" w:rsidRDefault="00A04746" w:rsidP="00A04746">
      <w:r>
        <w:t>Die Eingabe kann persönlich gegen eine Ausstellung einer Empfangsbestätigung bis um 16.00 Uhr des Eingabetermines oder per Post erfolgen (</w:t>
      </w:r>
      <w:r w:rsidRPr="001B4040">
        <w:rPr>
          <w:u w:val="single"/>
        </w:rPr>
        <w:t>Poststempel ist nicht massgebend!</w:t>
      </w:r>
      <w:r>
        <w:t xml:space="preserve"> Sondern das fristgerechte Eintreffen bei der ausschreibenden Stelle). Die Öffnungszeiten der </w:t>
      </w:r>
      <w:r w:rsidR="001548FC">
        <w:t>a</w:t>
      </w:r>
      <w:r>
        <w:t>usschreibenden Stellen sind auf dem Internet publiziert.</w:t>
      </w:r>
    </w:p>
    <w:p w14:paraId="3F92838D" w14:textId="77777777" w:rsidR="00A04746" w:rsidRDefault="00A04746" w:rsidP="00A04746"/>
    <w:p w14:paraId="34A421F8" w14:textId="77777777" w:rsidR="00A04746" w:rsidRPr="006B4694" w:rsidRDefault="00A04746" w:rsidP="00A04746">
      <w:pPr>
        <w:rPr>
          <w:b/>
          <w:bCs/>
        </w:rPr>
      </w:pPr>
      <w:r w:rsidRPr="006B4694">
        <w:rPr>
          <w:b/>
          <w:bCs/>
        </w:rPr>
        <w:t>Eingabeform und Adresse</w:t>
      </w:r>
    </w:p>
    <w:p w14:paraId="17B7F180" w14:textId="2908E7C1" w:rsidR="00A04746" w:rsidRDefault="00ED4DF6" w:rsidP="00A04746">
      <w:r w:rsidRPr="006B4694">
        <w:t>1</w:t>
      </w:r>
      <w:r w:rsidR="00A04746" w:rsidRPr="006B4694">
        <w:t xml:space="preserve"> Exemplar in Papier sowie </w:t>
      </w:r>
      <w:r w:rsidRPr="006B4694">
        <w:t>1</w:t>
      </w:r>
      <w:r w:rsidR="00A04746" w:rsidRPr="006B4694">
        <w:t xml:space="preserve"> Exemplar</w:t>
      </w:r>
      <w:r w:rsidR="00A04746">
        <w:t xml:space="preserve"> digital auf </w:t>
      </w:r>
      <w:r w:rsidR="00F4651D">
        <w:t>USB-Datenstick</w:t>
      </w:r>
      <w:r w:rsidR="00A04746">
        <w:t xml:space="preserve"> in einem verschlossenen Couvert / Karton mit dem Vermerk: «Angebot Baumeisterarbeiten Projekt </w:t>
      </w:r>
      <w:r w:rsidR="00A04746" w:rsidRPr="00A04746">
        <w:rPr>
          <w:highlight w:val="yellow"/>
        </w:rPr>
        <w:t>xy</w:t>
      </w:r>
      <w:r w:rsidR="00A04746">
        <w:t xml:space="preserve">» an die </w:t>
      </w:r>
      <w:r w:rsidR="00A04746" w:rsidRPr="00A04746">
        <w:rPr>
          <w:highlight w:val="yellow"/>
        </w:rPr>
        <w:t>ausschreibende Stelle Stadt Uster oder Energie Uster AG (je nachdem wer federführend die Ausschreibung begleitet) (siehe Kapitel 1 «Projektorganisation»).</w:t>
      </w:r>
      <w:r w:rsidR="00A04746">
        <w:t xml:space="preserve"> Die Papierform geht der Digitalform in jedem Fall vor.</w:t>
      </w:r>
      <w:r w:rsidR="00A04746" w:rsidRPr="00824EAB">
        <w:rPr>
          <w:rFonts w:cs="Tahoma"/>
          <w:vanish/>
          <w:color w:val="FF0000"/>
          <w:lang w:eastAsia="de-CH"/>
        </w:rPr>
        <w:t>Projektname und Bau Nr.</w:t>
      </w:r>
    </w:p>
    <w:p w14:paraId="5024DE1F" w14:textId="77777777" w:rsidR="00A04746" w:rsidRDefault="00A04746" w:rsidP="00A04746"/>
    <w:p w14:paraId="62015A38" w14:textId="77777777" w:rsidR="005A5244" w:rsidRDefault="005A5244" w:rsidP="00A04746"/>
    <w:p w14:paraId="1AE183FA" w14:textId="77777777" w:rsidR="005A5244" w:rsidRDefault="005A5244" w:rsidP="00A04746"/>
    <w:p w14:paraId="06B87D24" w14:textId="77777777" w:rsidR="00A04746" w:rsidRPr="00A04746" w:rsidRDefault="00A04746" w:rsidP="00A04746">
      <w:pPr>
        <w:rPr>
          <w:b/>
          <w:bCs/>
        </w:rPr>
      </w:pPr>
      <w:r w:rsidRPr="00A04746">
        <w:rPr>
          <w:b/>
          <w:bCs/>
        </w:rPr>
        <w:lastRenderedPageBreak/>
        <w:t>Angebotsöffnung</w:t>
      </w:r>
    </w:p>
    <w:p w14:paraId="1092908A" w14:textId="76D8C586" w:rsidR="00CF74DE" w:rsidRDefault="00A04746" w:rsidP="00A04746">
      <w:r>
        <w:t xml:space="preserve">Die Angebotsöffnung ist nicht öffentlich. Die Öffnung der Angebote erfolgt durch zwei Vertreter der ausschreibenden Stelle. </w:t>
      </w:r>
      <w:r w:rsidR="003E32F6">
        <w:t>Das Offertöffnungsprotokoll wird den Anbietenden erst nach dem Zuschlag anonymisiert zugestellt.</w:t>
      </w:r>
    </w:p>
    <w:p w14:paraId="6E77E7F2" w14:textId="77777777" w:rsidR="005A5244" w:rsidRDefault="005A5244" w:rsidP="00A04746"/>
    <w:p w14:paraId="14CADFCB" w14:textId="6FB70ECB" w:rsidR="00CF74DE" w:rsidRPr="00114BA6" w:rsidRDefault="00CF74DE" w:rsidP="00114BA6">
      <w:pPr>
        <w:pStyle w:val="berschrift1"/>
      </w:pPr>
      <w:bookmarkStart w:id="28" w:name="_Toc155664050"/>
      <w:bookmarkStart w:id="29" w:name="_Toc156832520"/>
      <w:r w:rsidRPr="00114BA6">
        <w:t>Termine</w:t>
      </w:r>
      <w:bookmarkEnd w:id="28"/>
      <w:bookmarkEnd w:id="29"/>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1984"/>
      </w:tblGrid>
      <w:tr w:rsidR="005A5244" w:rsidRPr="00744D29" w14:paraId="0C476443" w14:textId="7C320822" w:rsidTr="005A5244">
        <w:trPr>
          <w:trHeight w:val="961"/>
        </w:trPr>
        <w:tc>
          <w:tcPr>
            <w:tcW w:w="7088" w:type="dxa"/>
            <w:vAlign w:val="center"/>
          </w:tcPr>
          <w:p w14:paraId="70E69FCA" w14:textId="77777777" w:rsidR="005A5244" w:rsidRPr="00744D29" w:rsidRDefault="005A5244" w:rsidP="005A5244">
            <w:pPr>
              <w:spacing w:line="276" w:lineRule="auto"/>
              <w:jc w:val="left"/>
              <w:rPr>
                <w:rFonts w:cs="Tahoma"/>
                <w:b/>
                <w:bCs/>
                <w:color w:val="FF0000"/>
                <w:sz w:val="20"/>
                <w:szCs w:val="20"/>
              </w:rPr>
            </w:pPr>
            <w:r w:rsidRPr="00744D29">
              <w:rPr>
                <w:rFonts w:cs="Tahoma"/>
                <w:b/>
                <w:bCs/>
                <w:color w:val="FF0000"/>
                <w:sz w:val="20"/>
                <w:szCs w:val="20"/>
              </w:rPr>
              <w:t>Stichtag Ausschreibungsbeginn:</w:t>
            </w:r>
          </w:p>
          <w:p w14:paraId="25423D68" w14:textId="28FFC94B" w:rsidR="005A5244" w:rsidRPr="00744D29" w:rsidRDefault="005A5244" w:rsidP="005A5244">
            <w:pPr>
              <w:spacing w:line="276" w:lineRule="auto"/>
              <w:jc w:val="left"/>
              <w:rPr>
                <w:rFonts w:cs="Tahoma"/>
                <w:sz w:val="20"/>
                <w:szCs w:val="20"/>
              </w:rPr>
            </w:pPr>
            <w:r w:rsidRPr="00744D29">
              <w:rPr>
                <w:rFonts w:cs="Tahoma"/>
                <w:sz w:val="20"/>
                <w:szCs w:val="20"/>
              </w:rPr>
              <w:t>(</w:t>
            </w:r>
            <w:r>
              <w:rPr>
                <w:rFonts w:cs="Tahoma"/>
                <w:sz w:val="20"/>
                <w:szCs w:val="20"/>
              </w:rPr>
              <w:t>Datum d</w:t>
            </w:r>
            <w:r w:rsidRPr="00744D29">
              <w:rPr>
                <w:rFonts w:cs="Tahoma"/>
                <w:sz w:val="20"/>
                <w:szCs w:val="20"/>
              </w:rPr>
              <w:t>irekte Zustellung der Unterlagen)</w:t>
            </w:r>
            <w:r>
              <w:rPr>
                <w:rFonts w:cs="Tahoma"/>
                <w:sz w:val="20"/>
                <w:szCs w:val="20"/>
              </w:rPr>
              <w:t xml:space="preserve">                                                      </w:t>
            </w:r>
            <w:r w:rsidRPr="00744D29">
              <w:rPr>
                <w:rFonts w:cs="Tahoma"/>
                <w:sz w:val="20"/>
                <w:szCs w:val="20"/>
                <w:highlight w:val="yellow"/>
              </w:rPr>
              <w:t>(min. 20 Tage für Offertertstellung exkl. Publikationstag)</w:t>
            </w:r>
          </w:p>
        </w:tc>
        <w:tc>
          <w:tcPr>
            <w:tcW w:w="1984" w:type="dxa"/>
            <w:vAlign w:val="center"/>
          </w:tcPr>
          <w:p w14:paraId="33985720" w14:textId="3B2C29F9" w:rsidR="005A5244" w:rsidRPr="00744D29" w:rsidRDefault="005A5244" w:rsidP="005A5244">
            <w:pPr>
              <w:spacing w:line="276" w:lineRule="auto"/>
              <w:jc w:val="left"/>
              <w:rPr>
                <w:rFonts w:cs="Tahoma"/>
                <w:b/>
                <w:bCs/>
                <w:color w:val="FF0000"/>
                <w:sz w:val="20"/>
                <w:szCs w:val="20"/>
              </w:rPr>
            </w:pPr>
            <w:r w:rsidRPr="00744D29">
              <w:rPr>
                <w:rFonts w:cs="Tahoma"/>
                <w:b/>
                <w:bCs/>
                <w:color w:val="FF0000"/>
                <w:sz w:val="20"/>
                <w:szCs w:val="20"/>
                <w:highlight w:val="yellow"/>
              </w:rPr>
              <w:t>xx.xx.20xx</w:t>
            </w:r>
          </w:p>
        </w:tc>
      </w:tr>
      <w:tr w:rsidR="005A5244" w:rsidRPr="00744D29" w14:paraId="4A961479" w14:textId="0C554F40" w:rsidTr="005A5244">
        <w:trPr>
          <w:trHeight w:val="848"/>
        </w:trPr>
        <w:tc>
          <w:tcPr>
            <w:tcW w:w="7088" w:type="dxa"/>
            <w:vAlign w:val="center"/>
          </w:tcPr>
          <w:p w14:paraId="52637DF7" w14:textId="3940933E" w:rsidR="005A5244" w:rsidRPr="00744D29" w:rsidRDefault="005A5244" w:rsidP="005A5244">
            <w:pPr>
              <w:pStyle w:val="TextkleininTabelle"/>
              <w:tabs>
                <w:tab w:val="left" w:pos="1130"/>
              </w:tabs>
              <w:spacing w:line="276" w:lineRule="auto"/>
              <w:jc w:val="left"/>
              <w:rPr>
                <w:rFonts w:cs="Tahoma"/>
              </w:rPr>
            </w:pPr>
            <w:r w:rsidRPr="00744D29">
              <w:rPr>
                <w:rFonts w:cs="Tahoma"/>
              </w:rPr>
              <w:t xml:space="preserve">Begehung: </w:t>
            </w:r>
            <w:r w:rsidRPr="00744D29">
              <w:rPr>
                <w:rFonts w:cs="Tahoma"/>
                <w:highlight w:val="yellow"/>
              </w:rPr>
              <w:t>Es findet keine offizielle Begehung statt / Begehungstermin mit zwingender Teilnahme</w:t>
            </w:r>
          </w:p>
        </w:tc>
        <w:tc>
          <w:tcPr>
            <w:tcW w:w="1984" w:type="dxa"/>
            <w:vAlign w:val="center"/>
          </w:tcPr>
          <w:p w14:paraId="72922A43" w14:textId="77D9FF63" w:rsidR="005A5244" w:rsidRPr="00744D29" w:rsidRDefault="005A5244" w:rsidP="005A5244">
            <w:pPr>
              <w:pStyle w:val="TextkleininTabelle"/>
              <w:spacing w:line="276" w:lineRule="auto"/>
              <w:jc w:val="left"/>
              <w:rPr>
                <w:rFonts w:cs="Tahoma"/>
              </w:rPr>
            </w:pPr>
            <w:r w:rsidRPr="00744D29">
              <w:rPr>
                <w:rFonts w:cs="Tahoma"/>
                <w:highlight w:val="yellow"/>
              </w:rPr>
              <w:t>xx.xx.20xx</w:t>
            </w:r>
          </w:p>
        </w:tc>
      </w:tr>
      <w:tr w:rsidR="005A5244" w:rsidRPr="00744D29" w14:paraId="006ABF00" w14:textId="5B580814" w:rsidTr="005A5244">
        <w:trPr>
          <w:trHeight w:val="444"/>
        </w:trPr>
        <w:tc>
          <w:tcPr>
            <w:tcW w:w="7088" w:type="dxa"/>
            <w:vAlign w:val="center"/>
          </w:tcPr>
          <w:p w14:paraId="4CDDF965" w14:textId="55527C9E" w:rsidR="005A5244" w:rsidRPr="00744D29" w:rsidRDefault="005A5244" w:rsidP="005A5244">
            <w:pPr>
              <w:pStyle w:val="TextkleininTabelle"/>
              <w:tabs>
                <w:tab w:val="left" w:pos="1130"/>
              </w:tabs>
              <w:spacing w:line="276" w:lineRule="auto"/>
              <w:jc w:val="left"/>
              <w:rPr>
                <w:rFonts w:cs="Tahoma"/>
              </w:rPr>
            </w:pPr>
            <w:r w:rsidRPr="00744D29">
              <w:rPr>
                <w:rFonts w:cs="Tahoma"/>
              </w:rPr>
              <w:t>Frist / Stichtag Eingabe Fragen</w:t>
            </w:r>
            <w:r>
              <w:rPr>
                <w:rFonts w:cs="Tahoma"/>
              </w:rPr>
              <w:t xml:space="preserve">: </w:t>
            </w:r>
            <w:r w:rsidRPr="00744D29">
              <w:rPr>
                <w:rFonts w:cs="Tahoma"/>
              </w:rPr>
              <w:t xml:space="preserve">(per E-Mail an: </w:t>
            </w:r>
            <w:r w:rsidRPr="00744D29">
              <w:rPr>
                <w:rFonts w:cs="Tahoma"/>
                <w:highlight w:val="yellow"/>
              </w:rPr>
              <w:t>xxxx@xxxx.ch</w:t>
            </w:r>
            <w:r w:rsidRPr="00744D29">
              <w:rPr>
                <w:rFonts w:cs="Tahoma"/>
              </w:rPr>
              <w:t>)</w:t>
            </w:r>
          </w:p>
        </w:tc>
        <w:tc>
          <w:tcPr>
            <w:tcW w:w="1984" w:type="dxa"/>
            <w:vAlign w:val="center"/>
          </w:tcPr>
          <w:p w14:paraId="107F50BB" w14:textId="1567A952" w:rsidR="005A5244" w:rsidRPr="00744D29" w:rsidRDefault="005A5244" w:rsidP="005A5244">
            <w:pPr>
              <w:pStyle w:val="TextkleininTabelle"/>
              <w:tabs>
                <w:tab w:val="left" w:pos="1130"/>
              </w:tabs>
              <w:spacing w:line="276" w:lineRule="auto"/>
              <w:jc w:val="left"/>
              <w:rPr>
                <w:rFonts w:cs="Tahoma"/>
              </w:rPr>
            </w:pPr>
            <w:r w:rsidRPr="00744D29">
              <w:rPr>
                <w:rFonts w:cs="Tahoma"/>
                <w:highlight w:val="yellow"/>
              </w:rPr>
              <w:t>xx.xx.20xx</w:t>
            </w:r>
          </w:p>
        </w:tc>
      </w:tr>
      <w:tr w:rsidR="005A5244" w:rsidRPr="00744D29" w14:paraId="15D59799" w14:textId="7AD4FA89" w:rsidTr="005A5244">
        <w:trPr>
          <w:trHeight w:val="436"/>
        </w:trPr>
        <w:tc>
          <w:tcPr>
            <w:tcW w:w="7088" w:type="dxa"/>
            <w:vAlign w:val="center"/>
          </w:tcPr>
          <w:p w14:paraId="1FB9EA18" w14:textId="132D0B4E" w:rsidR="005A5244" w:rsidRPr="00744D29" w:rsidRDefault="005A5244" w:rsidP="005A5244">
            <w:pPr>
              <w:pStyle w:val="TextkleininTabelle"/>
              <w:tabs>
                <w:tab w:val="left" w:pos="1130"/>
              </w:tabs>
              <w:spacing w:line="276" w:lineRule="auto"/>
              <w:jc w:val="left"/>
              <w:rPr>
                <w:rFonts w:cs="Tahoma"/>
              </w:rPr>
            </w:pPr>
            <w:r w:rsidRPr="00744D29">
              <w:rPr>
                <w:rFonts w:cs="Tahoma"/>
              </w:rPr>
              <w:t xml:space="preserve">Frist / Stichtag </w:t>
            </w:r>
            <w:r w:rsidRPr="005A5244">
              <w:rPr>
                <w:rFonts w:cs="Tahoma"/>
              </w:rPr>
              <w:t>Beantwortung Fragen:</w:t>
            </w:r>
          </w:p>
        </w:tc>
        <w:tc>
          <w:tcPr>
            <w:tcW w:w="1984" w:type="dxa"/>
            <w:vAlign w:val="center"/>
          </w:tcPr>
          <w:p w14:paraId="278E855E" w14:textId="44D75C6C" w:rsidR="005A5244" w:rsidRPr="00744D29" w:rsidRDefault="005A5244" w:rsidP="005A5244">
            <w:pPr>
              <w:pStyle w:val="TextkleininTabelle"/>
              <w:tabs>
                <w:tab w:val="left" w:pos="1130"/>
              </w:tabs>
              <w:spacing w:line="276" w:lineRule="auto"/>
              <w:jc w:val="left"/>
              <w:rPr>
                <w:rFonts w:cs="Tahoma"/>
              </w:rPr>
            </w:pPr>
            <w:r w:rsidRPr="00744D29">
              <w:rPr>
                <w:rFonts w:cs="Tahoma"/>
                <w:highlight w:val="yellow"/>
              </w:rPr>
              <w:t>xx.xx.20xx</w:t>
            </w:r>
          </w:p>
        </w:tc>
      </w:tr>
      <w:tr w:rsidR="005A5244" w:rsidRPr="00744D29" w14:paraId="1AC02A4A" w14:textId="21127B37" w:rsidTr="005A5244">
        <w:trPr>
          <w:trHeight w:val="572"/>
        </w:trPr>
        <w:tc>
          <w:tcPr>
            <w:tcW w:w="7088" w:type="dxa"/>
            <w:vAlign w:val="center"/>
          </w:tcPr>
          <w:p w14:paraId="202FF5BB" w14:textId="7E425229" w:rsidR="005A5244" w:rsidRPr="00744D29" w:rsidRDefault="005A5244" w:rsidP="005A5244">
            <w:pPr>
              <w:pStyle w:val="TextkleininTabelle"/>
              <w:tabs>
                <w:tab w:val="left" w:pos="1130"/>
              </w:tabs>
              <w:spacing w:line="276" w:lineRule="auto"/>
              <w:jc w:val="left"/>
              <w:rPr>
                <w:rFonts w:cs="Tahoma"/>
              </w:rPr>
            </w:pPr>
            <w:r w:rsidRPr="00744D29">
              <w:rPr>
                <w:rFonts w:cs="Tahoma"/>
                <w:b/>
                <w:bCs/>
                <w:color w:val="FF0000"/>
              </w:rPr>
              <w:t>Stichtag Eingabetermin</w:t>
            </w:r>
          </w:p>
        </w:tc>
        <w:tc>
          <w:tcPr>
            <w:tcW w:w="1984" w:type="dxa"/>
            <w:vAlign w:val="center"/>
          </w:tcPr>
          <w:p w14:paraId="7484877A" w14:textId="15016677" w:rsidR="005A5244" w:rsidRPr="00744D29" w:rsidRDefault="005A5244" w:rsidP="005A5244">
            <w:pPr>
              <w:pStyle w:val="TextkleininTabelle"/>
              <w:tabs>
                <w:tab w:val="left" w:pos="1130"/>
              </w:tabs>
              <w:spacing w:line="276" w:lineRule="auto"/>
              <w:jc w:val="left"/>
              <w:rPr>
                <w:rFonts w:cs="Tahoma"/>
                <w:b/>
                <w:bCs/>
                <w:color w:val="FF0000"/>
              </w:rPr>
            </w:pPr>
            <w:r w:rsidRPr="00744D29">
              <w:rPr>
                <w:rFonts w:cs="Tahoma"/>
                <w:b/>
                <w:bCs/>
                <w:color w:val="FF0000"/>
                <w:highlight w:val="yellow"/>
              </w:rPr>
              <w:t>xx.xx.20xx</w:t>
            </w:r>
          </w:p>
        </w:tc>
      </w:tr>
      <w:tr w:rsidR="005A5244" w:rsidRPr="00744D29" w14:paraId="14545A59" w14:textId="6E951CE4" w:rsidTr="005A5244">
        <w:trPr>
          <w:trHeight w:val="550"/>
        </w:trPr>
        <w:tc>
          <w:tcPr>
            <w:tcW w:w="7088" w:type="dxa"/>
            <w:vAlign w:val="center"/>
          </w:tcPr>
          <w:p w14:paraId="7D0E5E01" w14:textId="282A9BBC" w:rsidR="005A5244" w:rsidRPr="00744D29" w:rsidRDefault="005A5244" w:rsidP="005A5244">
            <w:pPr>
              <w:pStyle w:val="TextkleininTabelle"/>
              <w:tabs>
                <w:tab w:val="left" w:pos="1130"/>
              </w:tabs>
              <w:spacing w:line="276" w:lineRule="auto"/>
              <w:jc w:val="left"/>
              <w:rPr>
                <w:rFonts w:cs="Tahoma"/>
              </w:rPr>
            </w:pPr>
            <w:r w:rsidRPr="00744D29">
              <w:rPr>
                <w:rFonts w:cs="Tahoma"/>
              </w:rPr>
              <w:t>Auswertung</w:t>
            </w:r>
            <w:r>
              <w:rPr>
                <w:rFonts w:cs="Tahoma"/>
              </w:rPr>
              <w:t xml:space="preserve"> (approximative Angabe)</w:t>
            </w:r>
          </w:p>
        </w:tc>
        <w:tc>
          <w:tcPr>
            <w:tcW w:w="1984" w:type="dxa"/>
            <w:vAlign w:val="center"/>
          </w:tcPr>
          <w:p w14:paraId="262955F7" w14:textId="1FF2D71D" w:rsidR="005A5244" w:rsidRPr="00744D29" w:rsidRDefault="005A5244" w:rsidP="005A5244">
            <w:pPr>
              <w:pStyle w:val="TextkleininTabelle"/>
              <w:tabs>
                <w:tab w:val="left" w:pos="1130"/>
              </w:tabs>
              <w:spacing w:line="276" w:lineRule="auto"/>
              <w:jc w:val="left"/>
              <w:rPr>
                <w:rFonts w:cs="Tahoma"/>
              </w:rPr>
            </w:pPr>
            <w:r w:rsidRPr="00744D29">
              <w:rPr>
                <w:rFonts w:cs="Tahoma"/>
                <w:highlight w:val="yellow"/>
              </w:rPr>
              <w:t>Monat X – Monat Y</w:t>
            </w:r>
          </w:p>
        </w:tc>
      </w:tr>
      <w:tr w:rsidR="005A5244" w:rsidRPr="00744D29" w14:paraId="1B67CDEE" w14:textId="43F931A1" w:rsidTr="005A5244">
        <w:trPr>
          <w:trHeight w:val="850"/>
        </w:trPr>
        <w:tc>
          <w:tcPr>
            <w:tcW w:w="7088" w:type="dxa"/>
            <w:vAlign w:val="center"/>
          </w:tcPr>
          <w:p w14:paraId="4D444A90" w14:textId="48D4FE6C" w:rsidR="005A5244" w:rsidRPr="00744D29" w:rsidRDefault="005A5244" w:rsidP="005A5244">
            <w:pPr>
              <w:pStyle w:val="TextkleininTabelle"/>
              <w:tabs>
                <w:tab w:val="left" w:pos="1130"/>
              </w:tabs>
              <w:spacing w:line="276" w:lineRule="auto"/>
              <w:jc w:val="left"/>
              <w:rPr>
                <w:rFonts w:cs="Tahoma"/>
              </w:rPr>
            </w:pPr>
            <w:r w:rsidRPr="00744D29">
              <w:rPr>
                <w:rFonts w:cs="Tahoma"/>
              </w:rPr>
              <w:t>Angebots-/Unternehmergespräch</w:t>
            </w:r>
          </w:p>
        </w:tc>
        <w:tc>
          <w:tcPr>
            <w:tcW w:w="1984" w:type="dxa"/>
            <w:vAlign w:val="center"/>
          </w:tcPr>
          <w:p w14:paraId="440149BA" w14:textId="42334595" w:rsidR="005A5244" w:rsidRPr="00744D29" w:rsidRDefault="005A5244" w:rsidP="005A5244">
            <w:pPr>
              <w:pStyle w:val="TextkleininTabelle"/>
              <w:tabs>
                <w:tab w:val="left" w:pos="1130"/>
              </w:tabs>
              <w:spacing w:line="276" w:lineRule="auto"/>
              <w:jc w:val="left"/>
              <w:rPr>
                <w:rFonts w:cs="Tahoma"/>
              </w:rPr>
            </w:pPr>
            <w:r w:rsidRPr="00744D29">
              <w:rPr>
                <w:rFonts w:cs="Tahoma"/>
              </w:rPr>
              <w:t xml:space="preserve">Kurzfristige Terminfestlegung </w:t>
            </w:r>
            <w:r w:rsidRPr="00744D29">
              <w:rPr>
                <w:rFonts w:cs="Tahoma"/>
                <w:highlight w:val="yellow"/>
              </w:rPr>
              <w:t>(oder fixer Termin)</w:t>
            </w:r>
          </w:p>
        </w:tc>
      </w:tr>
      <w:tr w:rsidR="005A5244" w:rsidRPr="00744D29" w14:paraId="57AA18C3" w14:textId="58F1F049" w:rsidTr="005A5244">
        <w:trPr>
          <w:trHeight w:val="441"/>
        </w:trPr>
        <w:tc>
          <w:tcPr>
            <w:tcW w:w="7088" w:type="dxa"/>
            <w:vAlign w:val="center"/>
          </w:tcPr>
          <w:p w14:paraId="6133B6CA" w14:textId="53EBEE74" w:rsidR="005A5244" w:rsidRPr="00744D29" w:rsidRDefault="005A5244" w:rsidP="005A5244">
            <w:pPr>
              <w:pStyle w:val="TextkleininTabelle"/>
              <w:tabs>
                <w:tab w:val="left" w:pos="1130"/>
              </w:tabs>
              <w:spacing w:line="276" w:lineRule="auto"/>
              <w:jc w:val="left"/>
              <w:rPr>
                <w:rFonts w:cs="Tahoma"/>
              </w:rPr>
            </w:pPr>
            <w:r w:rsidRPr="00744D29">
              <w:rPr>
                <w:rFonts w:cs="Tahoma"/>
              </w:rPr>
              <w:t>Vergabeantrag erstellen</w:t>
            </w:r>
            <w:r>
              <w:rPr>
                <w:rFonts w:cs="Tahoma"/>
              </w:rPr>
              <w:t xml:space="preserve"> (approximative Angabe)</w:t>
            </w:r>
          </w:p>
        </w:tc>
        <w:tc>
          <w:tcPr>
            <w:tcW w:w="1984" w:type="dxa"/>
            <w:vAlign w:val="center"/>
          </w:tcPr>
          <w:p w14:paraId="518D479A" w14:textId="7E41289E" w:rsidR="005A5244" w:rsidRPr="00744D29" w:rsidRDefault="005A5244" w:rsidP="005A5244">
            <w:pPr>
              <w:pStyle w:val="TextkleininTabelle"/>
              <w:tabs>
                <w:tab w:val="left" w:pos="1130"/>
              </w:tabs>
              <w:spacing w:line="276" w:lineRule="auto"/>
              <w:jc w:val="left"/>
              <w:rPr>
                <w:rFonts w:cs="Tahoma"/>
              </w:rPr>
            </w:pPr>
            <w:r w:rsidRPr="00744D29">
              <w:rPr>
                <w:rFonts w:cs="Tahoma"/>
                <w:highlight w:val="yellow"/>
              </w:rPr>
              <w:t>Monat X – Monat</w:t>
            </w:r>
          </w:p>
        </w:tc>
      </w:tr>
      <w:tr w:rsidR="005A5244" w:rsidRPr="00744D29" w14:paraId="3D61F69B" w14:textId="7FC9429D" w:rsidTr="005A5244">
        <w:trPr>
          <w:trHeight w:val="850"/>
        </w:trPr>
        <w:tc>
          <w:tcPr>
            <w:tcW w:w="7088" w:type="dxa"/>
            <w:vAlign w:val="center"/>
          </w:tcPr>
          <w:p w14:paraId="2E5C2B50" w14:textId="17F7AF71" w:rsidR="005A5244" w:rsidRPr="00744D29" w:rsidRDefault="005A5244" w:rsidP="005A5244">
            <w:pPr>
              <w:pStyle w:val="TextkleininTabelle"/>
              <w:tabs>
                <w:tab w:val="left" w:pos="1130"/>
              </w:tabs>
              <w:spacing w:line="276" w:lineRule="auto"/>
              <w:jc w:val="left"/>
              <w:rPr>
                <w:rFonts w:cs="Tahoma"/>
              </w:rPr>
            </w:pPr>
            <w:r w:rsidRPr="00744D29">
              <w:rPr>
                <w:rFonts w:cs="Tahoma"/>
              </w:rPr>
              <w:t>Vergabeprozess</w:t>
            </w:r>
            <w:r>
              <w:rPr>
                <w:rFonts w:cs="Tahoma"/>
              </w:rPr>
              <w:t xml:space="preserve"> (approximative Angabe)</w:t>
            </w:r>
          </w:p>
        </w:tc>
        <w:tc>
          <w:tcPr>
            <w:tcW w:w="1984" w:type="dxa"/>
            <w:vAlign w:val="center"/>
          </w:tcPr>
          <w:p w14:paraId="24C02964" w14:textId="77777777" w:rsidR="005A5244" w:rsidRPr="00744D29" w:rsidRDefault="005A5244" w:rsidP="005A5244">
            <w:pPr>
              <w:pStyle w:val="TextkleininTabelle"/>
              <w:spacing w:line="276" w:lineRule="auto"/>
              <w:jc w:val="left"/>
              <w:rPr>
                <w:rFonts w:cs="Tahoma"/>
              </w:rPr>
            </w:pPr>
            <w:r w:rsidRPr="00744D29">
              <w:rPr>
                <w:rFonts w:cs="Tahoma"/>
              </w:rPr>
              <w:t>Voraussichtlich</w:t>
            </w:r>
          </w:p>
          <w:p w14:paraId="1D2D9818" w14:textId="7B009BB2" w:rsidR="005A5244" w:rsidRPr="00744D29" w:rsidRDefault="005A5244" w:rsidP="005A5244">
            <w:pPr>
              <w:pStyle w:val="TextkleininTabelle"/>
              <w:tabs>
                <w:tab w:val="left" w:pos="1130"/>
              </w:tabs>
              <w:spacing w:line="276" w:lineRule="auto"/>
              <w:jc w:val="left"/>
              <w:rPr>
                <w:rFonts w:cs="Tahoma"/>
              </w:rPr>
            </w:pPr>
            <w:r w:rsidRPr="00744D29">
              <w:rPr>
                <w:rFonts w:cs="Tahoma"/>
                <w:highlight w:val="yellow"/>
              </w:rPr>
              <w:t>Monat X – Monat</w:t>
            </w:r>
          </w:p>
        </w:tc>
      </w:tr>
      <w:tr w:rsidR="005A5244" w:rsidRPr="00744D29" w14:paraId="768F3BE1" w14:textId="0DCA5FF9" w:rsidTr="005A5244">
        <w:trPr>
          <w:trHeight w:val="850"/>
        </w:trPr>
        <w:tc>
          <w:tcPr>
            <w:tcW w:w="7088" w:type="dxa"/>
            <w:vAlign w:val="center"/>
          </w:tcPr>
          <w:p w14:paraId="28AEA0C2" w14:textId="1961CACC" w:rsidR="005A5244" w:rsidRPr="00744D29" w:rsidRDefault="005A5244" w:rsidP="005A5244">
            <w:pPr>
              <w:pStyle w:val="TextkleininTabelle"/>
              <w:tabs>
                <w:tab w:val="left" w:pos="1130"/>
              </w:tabs>
              <w:spacing w:line="276" w:lineRule="auto"/>
              <w:jc w:val="left"/>
              <w:rPr>
                <w:rFonts w:cs="Tahoma"/>
              </w:rPr>
            </w:pPr>
            <w:r w:rsidRPr="00744D29">
              <w:rPr>
                <w:rFonts w:cs="Tahoma"/>
              </w:rPr>
              <w:t xml:space="preserve">Zuschlagsmitteilung </w:t>
            </w:r>
            <w:r>
              <w:rPr>
                <w:rFonts w:cs="Tahoma"/>
              </w:rPr>
              <w:t xml:space="preserve">mittels </w:t>
            </w:r>
            <w:r w:rsidRPr="00744D29">
              <w:rPr>
                <w:rFonts w:cs="Tahoma"/>
              </w:rPr>
              <w:t>eingeschriebene</w:t>
            </w:r>
            <w:r>
              <w:rPr>
                <w:rFonts w:cs="Tahoma"/>
              </w:rPr>
              <w:t>m</w:t>
            </w:r>
            <w:r w:rsidRPr="00744D29">
              <w:rPr>
                <w:rFonts w:cs="Tahoma"/>
              </w:rPr>
              <w:t xml:space="preserve"> Brief und bei Bedarf vorab per E-</w:t>
            </w:r>
            <w:r w:rsidR="00E44538">
              <w:rPr>
                <w:rFonts w:cs="Tahoma"/>
              </w:rPr>
              <w:t>M</w:t>
            </w:r>
            <w:r w:rsidRPr="00744D29">
              <w:rPr>
                <w:rFonts w:cs="Tahoma"/>
              </w:rPr>
              <w:t>ail</w:t>
            </w:r>
            <w:r>
              <w:rPr>
                <w:rFonts w:cs="Tahoma"/>
              </w:rPr>
              <w:t xml:space="preserve"> (approximative Angabe)</w:t>
            </w:r>
            <w:r w:rsidRPr="00744D29">
              <w:rPr>
                <w:rFonts w:cs="Tahoma"/>
              </w:rPr>
              <w:t xml:space="preserve"> </w:t>
            </w:r>
          </w:p>
        </w:tc>
        <w:tc>
          <w:tcPr>
            <w:tcW w:w="1984" w:type="dxa"/>
            <w:vAlign w:val="center"/>
          </w:tcPr>
          <w:p w14:paraId="6161E89C" w14:textId="77777777" w:rsidR="005A5244" w:rsidRPr="00744D29" w:rsidRDefault="005A5244" w:rsidP="005A5244">
            <w:pPr>
              <w:pStyle w:val="TextkleininTabelle"/>
              <w:spacing w:line="276" w:lineRule="auto"/>
              <w:jc w:val="left"/>
              <w:rPr>
                <w:rFonts w:cs="Tahoma"/>
              </w:rPr>
            </w:pPr>
            <w:r w:rsidRPr="00744D29">
              <w:rPr>
                <w:rFonts w:cs="Tahoma"/>
              </w:rPr>
              <w:t>Voraussichtlich</w:t>
            </w:r>
          </w:p>
          <w:p w14:paraId="57FE24CC" w14:textId="042586B6" w:rsidR="005A5244" w:rsidRPr="00744D29" w:rsidRDefault="005A5244" w:rsidP="005A5244">
            <w:pPr>
              <w:pStyle w:val="TextkleininTabelle"/>
              <w:tabs>
                <w:tab w:val="left" w:pos="1130"/>
              </w:tabs>
              <w:spacing w:line="276" w:lineRule="auto"/>
              <w:jc w:val="left"/>
              <w:rPr>
                <w:rFonts w:cs="Tahoma"/>
              </w:rPr>
            </w:pPr>
            <w:r w:rsidRPr="00744D29">
              <w:rPr>
                <w:rFonts w:cs="Tahoma"/>
                <w:highlight w:val="yellow"/>
              </w:rPr>
              <w:t>Monat X – Monat</w:t>
            </w:r>
          </w:p>
        </w:tc>
      </w:tr>
      <w:tr w:rsidR="005A5244" w:rsidRPr="00744D29" w14:paraId="36DC7949" w14:textId="090E4B62" w:rsidTr="005A5244">
        <w:trPr>
          <w:trHeight w:val="850"/>
        </w:trPr>
        <w:tc>
          <w:tcPr>
            <w:tcW w:w="7088" w:type="dxa"/>
            <w:vAlign w:val="center"/>
          </w:tcPr>
          <w:p w14:paraId="6C3BD7C4" w14:textId="47F6C650" w:rsidR="005A5244" w:rsidRPr="00744D29" w:rsidRDefault="005A5244" w:rsidP="005A5244">
            <w:pPr>
              <w:pStyle w:val="TextkleininTabelle"/>
              <w:tabs>
                <w:tab w:val="left" w:pos="1130"/>
              </w:tabs>
              <w:spacing w:line="276" w:lineRule="auto"/>
              <w:jc w:val="left"/>
              <w:rPr>
                <w:rFonts w:cs="Tahoma"/>
              </w:rPr>
            </w:pPr>
            <w:r w:rsidRPr="003566C6">
              <w:rPr>
                <w:rFonts w:cs="Tahoma"/>
              </w:rPr>
              <w:t>Beschwerdefrist 20 Tage</w:t>
            </w:r>
            <w:r w:rsidR="003566C6">
              <w:rPr>
                <w:rFonts w:cs="Tahoma"/>
              </w:rPr>
              <w:t xml:space="preserve"> (approximative Angabe)</w:t>
            </w:r>
          </w:p>
        </w:tc>
        <w:tc>
          <w:tcPr>
            <w:tcW w:w="1984" w:type="dxa"/>
            <w:vAlign w:val="center"/>
          </w:tcPr>
          <w:p w14:paraId="2EADA605" w14:textId="77777777" w:rsidR="005A5244" w:rsidRPr="00744D29" w:rsidRDefault="005A5244" w:rsidP="005A5244">
            <w:pPr>
              <w:pStyle w:val="TextkleininTabelle"/>
              <w:spacing w:line="276" w:lineRule="auto"/>
              <w:jc w:val="left"/>
              <w:rPr>
                <w:rFonts w:cs="Tahoma"/>
              </w:rPr>
            </w:pPr>
            <w:r w:rsidRPr="00744D29">
              <w:rPr>
                <w:rFonts w:cs="Tahoma"/>
              </w:rPr>
              <w:t>Voraussichtlich</w:t>
            </w:r>
          </w:p>
          <w:p w14:paraId="002DD0FC" w14:textId="56C6E69B" w:rsidR="005A5244" w:rsidRPr="00744D29" w:rsidRDefault="005A5244" w:rsidP="005A5244">
            <w:pPr>
              <w:pStyle w:val="TextkleininTabelle"/>
              <w:tabs>
                <w:tab w:val="left" w:pos="1130"/>
              </w:tabs>
              <w:spacing w:line="276" w:lineRule="auto"/>
              <w:jc w:val="left"/>
              <w:rPr>
                <w:rFonts w:cs="Tahoma"/>
              </w:rPr>
            </w:pPr>
            <w:r w:rsidRPr="00744D29">
              <w:rPr>
                <w:rFonts w:cs="Tahoma"/>
                <w:highlight w:val="yellow"/>
              </w:rPr>
              <w:t>Monat X – Monat</w:t>
            </w:r>
          </w:p>
        </w:tc>
      </w:tr>
      <w:tr w:rsidR="005A5244" w:rsidRPr="00744D29" w14:paraId="5D5B0E09" w14:textId="24358077" w:rsidTr="005A5244">
        <w:trPr>
          <w:trHeight w:val="850"/>
        </w:trPr>
        <w:tc>
          <w:tcPr>
            <w:tcW w:w="7088" w:type="dxa"/>
            <w:vAlign w:val="center"/>
          </w:tcPr>
          <w:p w14:paraId="503014B4" w14:textId="0D84081F" w:rsidR="005A5244" w:rsidRPr="00744D29" w:rsidRDefault="005A5244" w:rsidP="005A5244">
            <w:pPr>
              <w:pStyle w:val="TextkleininTabelle"/>
              <w:tabs>
                <w:tab w:val="left" w:pos="1130"/>
              </w:tabs>
              <w:spacing w:line="276" w:lineRule="auto"/>
              <w:jc w:val="left"/>
              <w:rPr>
                <w:rFonts w:cs="Tahoma"/>
              </w:rPr>
            </w:pPr>
            <w:r w:rsidRPr="00744D29">
              <w:rPr>
                <w:rFonts w:cs="Tahoma"/>
              </w:rPr>
              <w:t>Werkvertrag / Startsitzung / Arbeitsvorbereitung</w:t>
            </w:r>
            <w:r w:rsidR="003566C6">
              <w:rPr>
                <w:rFonts w:cs="Tahoma"/>
              </w:rPr>
              <w:t xml:space="preserve"> (approximative Angabe)</w:t>
            </w:r>
          </w:p>
        </w:tc>
        <w:tc>
          <w:tcPr>
            <w:tcW w:w="1984" w:type="dxa"/>
            <w:vAlign w:val="center"/>
          </w:tcPr>
          <w:p w14:paraId="2789AB84" w14:textId="77777777" w:rsidR="005A5244" w:rsidRPr="00744D29" w:rsidRDefault="005A5244" w:rsidP="005A5244">
            <w:pPr>
              <w:pStyle w:val="TextkleininTabelle"/>
              <w:spacing w:line="276" w:lineRule="auto"/>
              <w:jc w:val="left"/>
              <w:rPr>
                <w:rFonts w:cs="Tahoma"/>
              </w:rPr>
            </w:pPr>
            <w:r w:rsidRPr="00744D29">
              <w:rPr>
                <w:rFonts w:cs="Tahoma"/>
              </w:rPr>
              <w:t>Voraussichtlich</w:t>
            </w:r>
          </w:p>
          <w:p w14:paraId="22CE6940" w14:textId="6785AD4F" w:rsidR="005A5244" w:rsidRPr="00744D29" w:rsidRDefault="005A5244" w:rsidP="005A5244">
            <w:pPr>
              <w:pStyle w:val="TextkleininTabelle"/>
              <w:tabs>
                <w:tab w:val="left" w:pos="1130"/>
              </w:tabs>
              <w:spacing w:line="276" w:lineRule="auto"/>
              <w:jc w:val="left"/>
              <w:rPr>
                <w:rFonts w:cs="Tahoma"/>
              </w:rPr>
            </w:pPr>
            <w:r w:rsidRPr="00744D29">
              <w:rPr>
                <w:rFonts w:cs="Tahoma"/>
                <w:highlight w:val="yellow"/>
              </w:rPr>
              <w:t>Monat X – Monat</w:t>
            </w:r>
          </w:p>
        </w:tc>
      </w:tr>
      <w:tr w:rsidR="005A5244" w:rsidRPr="00744D29" w14:paraId="7B40D187" w14:textId="6C97666A" w:rsidTr="005A5244">
        <w:trPr>
          <w:trHeight w:val="850"/>
        </w:trPr>
        <w:tc>
          <w:tcPr>
            <w:tcW w:w="7088" w:type="dxa"/>
            <w:vAlign w:val="center"/>
          </w:tcPr>
          <w:p w14:paraId="480656E9" w14:textId="77777777" w:rsidR="005A5244" w:rsidRPr="00744D29" w:rsidRDefault="005A5244" w:rsidP="005A5244">
            <w:pPr>
              <w:pStyle w:val="TextkleininTabelle"/>
              <w:tabs>
                <w:tab w:val="left" w:pos="1130"/>
              </w:tabs>
              <w:spacing w:line="276" w:lineRule="auto"/>
              <w:jc w:val="left"/>
              <w:rPr>
                <w:rFonts w:cs="Tahoma"/>
                <w:b/>
                <w:bCs/>
                <w:color w:val="FF0000"/>
              </w:rPr>
            </w:pPr>
            <w:r w:rsidRPr="00744D29">
              <w:rPr>
                <w:rFonts w:cs="Tahoma"/>
                <w:b/>
                <w:bCs/>
                <w:color w:val="FF0000"/>
              </w:rPr>
              <w:t xml:space="preserve">Approximativer Baustart und Bauzeit </w:t>
            </w:r>
          </w:p>
          <w:p w14:paraId="44EF86C0" w14:textId="505E2D8D" w:rsidR="005A5244" w:rsidRPr="00744D29" w:rsidRDefault="005A5244" w:rsidP="005A5244">
            <w:pPr>
              <w:pStyle w:val="TextkleininTabelle"/>
              <w:tabs>
                <w:tab w:val="left" w:pos="1130"/>
              </w:tabs>
              <w:spacing w:line="276" w:lineRule="auto"/>
              <w:jc w:val="left"/>
              <w:rPr>
                <w:rFonts w:cs="Tahoma"/>
                <w:b/>
                <w:bCs/>
                <w:color w:val="FF0000"/>
              </w:rPr>
            </w:pPr>
            <w:r w:rsidRPr="00744D29">
              <w:rPr>
                <w:rFonts w:cs="Tahoma"/>
                <w:b/>
                <w:bCs/>
                <w:color w:val="FF0000"/>
              </w:rPr>
              <w:t>(zwingend Einhaltung in Amtsvariante!)</w:t>
            </w:r>
          </w:p>
        </w:tc>
        <w:tc>
          <w:tcPr>
            <w:tcW w:w="1984" w:type="dxa"/>
            <w:vAlign w:val="center"/>
          </w:tcPr>
          <w:p w14:paraId="0E569F0C" w14:textId="77777777" w:rsidR="005A5244" w:rsidRDefault="005A5244" w:rsidP="005A5244">
            <w:pPr>
              <w:spacing w:line="276" w:lineRule="auto"/>
              <w:jc w:val="left"/>
              <w:rPr>
                <w:rFonts w:cs="Tahoma"/>
                <w:b/>
                <w:bCs/>
                <w:color w:val="FF0000"/>
                <w:sz w:val="20"/>
                <w:szCs w:val="20"/>
              </w:rPr>
            </w:pPr>
            <w:r w:rsidRPr="003566C6">
              <w:rPr>
                <w:rFonts w:cs="Tahoma"/>
                <w:color w:val="FF0000"/>
                <w:sz w:val="20"/>
                <w:szCs w:val="20"/>
              </w:rPr>
              <w:t>Approx. Baustart:</w:t>
            </w:r>
            <w:r w:rsidRPr="00744D29">
              <w:rPr>
                <w:rFonts w:cs="Tahoma"/>
                <w:b/>
                <w:bCs/>
                <w:color w:val="FF0000"/>
                <w:sz w:val="20"/>
                <w:szCs w:val="20"/>
              </w:rPr>
              <w:t xml:space="preserve"> </w:t>
            </w:r>
            <w:r w:rsidRPr="00744D29">
              <w:rPr>
                <w:rFonts w:cs="Tahoma"/>
                <w:b/>
                <w:bCs/>
                <w:color w:val="FF0000"/>
                <w:sz w:val="20"/>
                <w:szCs w:val="20"/>
                <w:highlight w:val="yellow"/>
              </w:rPr>
              <w:t>xx.xx.20xx</w:t>
            </w:r>
          </w:p>
          <w:p w14:paraId="692CBD22" w14:textId="77777777" w:rsidR="003566C6" w:rsidRPr="00744D29" w:rsidRDefault="003566C6" w:rsidP="005A5244">
            <w:pPr>
              <w:spacing w:line="276" w:lineRule="auto"/>
              <w:jc w:val="left"/>
              <w:rPr>
                <w:rFonts w:cs="Tahoma"/>
                <w:b/>
                <w:bCs/>
                <w:color w:val="FF0000"/>
                <w:sz w:val="20"/>
                <w:szCs w:val="20"/>
              </w:rPr>
            </w:pPr>
          </w:p>
          <w:p w14:paraId="2C203FB1" w14:textId="77777777" w:rsidR="005A5244" w:rsidRPr="003566C6" w:rsidRDefault="005A5244" w:rsidP="005A5244">
            <w:pPr>
              <w:pStyle w:val="TextkleininTabelle"/>
              <w:spacing w:line="276" w:lineRule="auto"/>
              <w:jc w:val="left"/>
              <w:rPr>
                <w:rFonts w:cs="Tahoma"/>
                <w:color w:val="FF0000"/>
              </w:rPr>
            </w:pPr>
            <w:r w:rsidRPr="003566C6">
              <w:rPr>
                <w:rFonts w:cs="Tahoma"/>
                <w:color w:val="FF0000"/>
              </w:rPr>
              <w:t xml:space="preserve">Approx. Bauende: </w:t>
            </w:r>
          </w:p>
          <w:p w14:paraId="6C3822D8" w14:textId="77777777" w:rsidR="005A5244" w:rsidRPr="003566C6" w:rsidRDefault="005A5244" w:rsidP="005A5244">
            <w:pPr>
              <w:pStyle w:val="TextkleininTabelle"/>
              <w:spacing w:line="276" w:lineRule="auto"/>
              <w:jc w:val="left"/>
              <w:rPr>
                <w:rFonts w:cs="Tahoma"/>
                <w:b/>
                <w:bCs/>
                <w:color w:val="FF0000"/>
              </w:rPr>
            </w:pPr>
            <w:r w:rsidRPr="003566C6">
              <w:rPr>
                <w:rFonts w:cs="Tahoma"/>
                <w:b/>
                <w:bCs/>
                <w:color w:val="FF0000"/>
                <w:highlight w:val="yellow"/>
              </w:rPr>
              <w:t>xx.xx.20xx</w:t>
            </w:r>
          </w:p>
          <w:p w14:paraId="10A59505" w14:textId="77777777" w:rsidR="003566C6" w:rsidRPr="00744D29" w:rsidRDefault="003566C6" w:rsidP="005A5244">
            <w:pPr>
              <w:pStyle w:val="TextkleininTabelle"/>
              <w:spacing w:line="276" w:lineRule="auto"/>
              <w:jc w:val="left"/>
              <w:rPr>
                <w:rFonts w:cs="Tahoma"/>
                <w:color w:val="000000" w:themeColor="text1"/>
              </w:rPr>
            </w:pPr>
          </w:p>
          <w:p w14:paraId="505CFE09" w14:textId="409DA57D" w:rsidR="005A5244" w:rsidRPr="00744D29" w:rsidRDefault="005A5244" w:rsidP="005A5244">
            <w:pPr>
              <w:pStyle w:val="TextkleininTabelle"/>
              <w:tabs>
                <w:tab w:val="left" w:pos="1130"/>
              </w:tabs>
              <w:spacing w:line="276" w:lineRule="auto"/>
              <w:jc w:val="left"/>
              <w:rPr>
                <w:rFonts w:cs="Tahoma"/>
                <w:b/>
                <w:bCs/>
                <w:color w:val="FF0000"/>
              </w:rPr>
            </w:pPr>
            <w:r w:rsidRPr="00744D29">
              <w:rPr>
                <w:rFonts w:cs="Tahoma"/>
                <w:b/>
                <w:bCs/>
                <w:color w:val="FF0000"/>
              </w:rPr>
              <w:t xml:space="preserve">Bauzeit: </w:t>
            </w:r>
            <w:r w:rsidRPr="00744D29">
              <w:rPr>
                <w:rFonts w:cs="Tahoma"/>
                <w:b/>
                <w:bCs/>
                <w:color w:val="FF0000"/>
                <w:highlight w:val="yellow"/>
              </w:rPr>
              <w:t>xx Wo</w:t>
            </w:r>
          </w:p>
        </w:tc>
      </w:tr>
    </w:tbl>
    <w:p w14:paraId="4D1E7412" w14:textId="44653618" w:rsidR="00DA2EE8" w:rsidRDefault="00DA2EE8" w:rsidP="00DB3F3D">
      <w:pPr>
        <w:pStyle w:val="berschrift1"/>
      </w:pPr>
      <w:bookmarkStart w:id="30" w:name="_Toc155664051"/>
      <w:bookmarkStart w:id="31" w:name="_Toc156832521"/>
      <w:r>
        <w:lastRenderedPageBreak/>
        <w:t>Ausschlussgründe</w:t>
      </w:r>
      <w:bookmarkEnd w:id="30"/>
      <w:bookmarkEnd w:id="31"/>
    </w:p>
    <w:p w14:paraId="2AC8A180" w14:textId="77777777" w:rsidR="00DA2EE8" w:rsidRPr="006B4694" w:rsidRDefault="00DA2EE8" w:rsidP="00DA2EE8">
      <w:r>
        <w:t xml:space="preserve">Es gelten </w:t>
      </w:r>
      <w:r w:rsidRPr="006B4694">
        <w:t>insbesondere folgende Ausschlussgründe:</w:t>
      </w:r>
    </w:p>
    <w:p w14:paraId="45E60351" w14:textId="4C34BBDE" w:rsidR="00356E7D" w:rsidRPr="006B4694" w:rsidRDefault="00356E7D" w:rsidP="00DF5950">
      <w:pPr>
        <w:pStyle w:val="Aufzhlung0"/>
        <w:spacing w:before="120"/>
        <w:contextualSpacing w:val="0"/>
      </w:pPr>
      <w:r w:rsidRPr="006B4694">
        <w:t xml:space="preserve">Im Falle der Nichtteilnahme einer obligatorischen Begehung. </w:t>
      </w:r>
    </w:p>
    <w:p w14:paraId="6DE87D3F" w14:textId="321AB6DD" w:rsidR="00DA2EE8" w:rsidRPr="006B4694" w:rsidRDefault="00DA2EE8" w:rsidP="00DF5950">
      <w:pPr>
        <w:pStyle w:val="Aufzhlung0"/>
        <w:spacing w:before="120"/>
        <w:contextualSpacing w:val="0"/>
      </w:pPr>
      <w:r w:rsidRPr="006B4694">
        <w:t>Zu spät eingetroffene, nicht vollständige oder nicht unterzeichnete Angebote fallen bei der Vergabe ausser Betracht.</w:t>
      </w:r>
    </w:p>
    <w:p w14:paraId="0B19BA40" w14:textId="20D708F4" w:rsidR="00DA2EE8" w:rsidRPr="006B4694" w:rsidRDefault="00DA2EE8" w:rsidP="00DF5950">
      <w:pPr>
        <w:pStyle w:val="Aufzhlung0"/>
        <w:spacing w:before="120"/>
        <w:contextualSpacing w:val="0"/>
      </w:pPr>
      <w:r w:rsidRPr="006B4694">
        <w:t>Nichterfüllung eines oder mehrerer Eignungskriterien.</w:t>
      </w:r>
    </w:p>
    <w:p w14:paraId="750ACD23" w14:textId="14B5BD53" w:rsidR="00DA2EE8" w:rsidRPr="006B4694" w:rsidRDefault="00DA2EE8" w:rsidP="00DF5950">
      <w:pPr>
        <w:pStyle w:val="Aufzhlung0"/>
        <w:spacing w:before="120"/>
        <w:contextualSpacing w:val="0"/>
      </w:pPr>
      <w:r w:rsidRPr="006B4694">
        <w:t>Sofern die Amtsvariante nicht angeboten wird, wird der entsprechende Anbietende inklusive seiner Unternehmervarianten vom Verfahren ausgeschlossen.</w:t>
      </w:r>
    </w:p>
    <w:p w14:paraId="24594422" w14:textId="427FD4A5" w:rsidR="00D4220A" w:rsidRPr="006B4694" w:rsidRDefault="00D4220A" w:rsidP="00D4220A">
      <w:pPr>
        <w:pStyle w:val="Aufzhlung0"/>
        <w:spacing w:before="120"/>
        <w:contextualSpacing w:val="0"/>
      </w:pPr>
      <w:r w:rsidRPr="006B4694">
        <w:t>Sofern die Amtsvariante ausgeschlossen wird, werden auch sämtliche Unternehmervarianten des betreffenden Anbieters vom Verfahren ausgeschlossen.</w:t>
      </w:r>
    </w:p>
    <w:p w14:paraId="03591CC7" w14:textId="77777777" w:rsidR="00D4220A" w:rsidRPr="006B4694" w:rsidRDefault="00DA2EE8" w:rsidP="00D4220A">
      <w:pPr>
        <w:pStyle w:val="Aufzhlung0"/>
        <w:spacing w:before="120"/>
        <w:contextualSpacing w:val="0"/>
      </w:pPr>
      <w:r w:rsidRPr="006B4694">
        <w:t>Amtsvarianten, welche eine längere Gesamtbauzeit oder den approximativen Baustarttermin nicht einhalten, werden vom Verfahren ausgeschlossen.</w:t>
      </w:r>
    </w:p>
    <w:p w14:paraId="3A6CB825" w14:textId="703D5FFB" w:rsidR="00DA2EE8" w:rsidRPr="006B4694" w:rsidRDefault="00DA2EE8" w:rsidP="00D4220A">
      <w:pPr>
        <w:pStyle w:val="Aufzhlung0"/>
        <w:numPr>
          <w:ilvl w:val="0"/>
          <w:numId w:val="0"/>
        </w:numPr>
        <w:spacing w:before="120"/>
        <w:ind w:left="1070"/>
        <w:contextualSpacing w:val="0"/>
      </w:pPr>
      <w:r w:rsidRPr="006B4694">
        <w:t xml:space="preserve">(Hinweis: </w:t>
      </w:r>
      <w:r w:rsidR="00D4220A" w:rsidRPr="006B4694">
        <w:t xml:space="preserve">Unternehmervarianten </w:t>
      </w:r>
      <w:r w:rsidRPr="006B4694">
        <w:t>mit längerer Bauzeit oder einem verschobenen approximativen Baustarttermin</w:t>
      </w:r>
      <w:r w:rsidR="00D4220A" w:rsidRPr="006B4694">
        <w:t xml:space="preserve"> </w:t>
      </w:r>
      <w:r w:rsidR="00667754" w:rsidRPr="006B4694">
        <w:t>können</w:t>
      </w:r>
      <w:r w:rsidR="00D4220A" w:rsidRPr="006B4694">
        <w:t xml:space="preserve"> zusätzlich </w:t>
      </w:r>
      <w:r w:rsidRPr="006B4694">
        <w:t>zur Amtsvariante ein</w:t>
      </w:r>
      <w:r w:rsidR="00667754" w:rsidRPr="006B4694">
        <w:t>gereicht werden</w:t>
      </w:r>
      <w:r w:rsidRPr="006B4694">
        <w:t>.)</w:t>
      </w:r>
    </w:p>
    <w:p w14:paraId="132770CD" w14:textId="0ED16B1B" w:rsidR="00DA2EE8" w:rsidRPr="006B4694" w:rsidRDefault="00DA2EE8" w:rsidP="00DF5950">
      <w:pPr>
        <w:pStyle w:val="Aufzhlung0"/>
        <w:spacing w:before="120"/>
        <w:contextualSpacing w:val="0"/>
      </w:pPr>
      <w:r w:rsidRPr="006B4694">
        <w:t>Unternehmervarianten werden, sofern sie nicht vollständig dokumentiert und prüfbar sind, ausgeschlossen.</w:t>
      </w:r>
    </w:p>
    <w:p w14:paraId="6B1F2FBA" w14:textId="009FA070" w:rsidR="00DA2EE8" w:rsidRPr="006B4694" w:rsidRDefault="00DA2EE8" w:rsidP="00DF5950">
      <w:pPr>
        <w:pStyle w:val="Aufzhlung0"/>
        <w:spacing w:before="120"/>
        <w:contextualSpacing w:val="0"/>
      </w:pPr>
      <w:r w:rsidRPr="006B4694">
        <w:t>Bei unzulässigen Kostenumlagerungen im Angebot / im Leistungsverzeichnis sowie falls Positionen des Leistungsverzeichnisses mit CHF 0 oder Minuswerten bepreist werden.</w:t>
      </w:r>
    </w:p>
    <w:p w14:paraId="2676E8CF" w14:textId="15A280A8" w:rsidR="00DA2EE8" w:rsidRPr="006B4694" w:rsidRDefault="00DA2EE8" w:rsidP="00DF5950">
      <w:pPr>
        <w:pStyle w:val="Aufzhlung0"/>
        <w:spacing w:before="120"/>
        <w:contextualSpacing w:val="0"/>
      </w:pPr>
      <w:r w:rsidRPr="006B4694">
        <w:t>Ebenso können Angebote ausgeschlossen werden, wenn wesentliche Nachweise, Beilagen oder verlangte Angaben fehlen oder wenn Änderungen an den Ausschreibungsbedingungen sowie im Leistungsverzeichnis vorgenommen wurden.</w:t>
      </w:r>
      <w:r w:rsidR="00CD11F1" w:rsidRPr="006B4694">
        <w:t xml:space="preserve"> Ausserdem bei </w:t>
      </w:r>
      <w:r w:rsidR="00C75A2F" w:rsidRPr="006B4694">
        <w:t>willentlichen Falschangaben oder Angaben, die auf eine grobe Verletzung der Sorgfaltspflicht hindeuten</w:t>
      </w:r>
      <w:r w:rsidR="00EA08B7" w:rsidRPr="006B4694">
        <w:t>.</w:t>
      </w:r>
    </w:p>
    <w:p w14:paraId="4CF669B7" w14:textId="562ED95D" w:rsidR="00051B03" w:rsidRDefault="00DA2EE8" w:rsidP="00DF5950">
      <w:pPr>
        <w:pStyle w:val="Aufzhlung0"/>
        <w:spacing w:before="120"/>
        <w:contextualSpacing w:val="0"/>
      </w:pPr>
      <w:r w:rsidRPr="006B4694">
        <w:t>Nichteinhaltung der Frist für die Nachreichung von bei Bedarf nachträglich durch die Bauherrschaft eingeforderten Erläuterungen</w:t>
      </w:r>
      <w:r>
        <w:t xml:space="preserve"> bzw. Bereinigungen.</w:t>
      </w:r>
    </w:p>
    <w:p w14:paraId="79D91F2A" w14:textId="3D0D9010" w:rsidR="00DA2EE8" w:rsidRDefault="00DA2EE8" w:rsidP="00DF5950">
      <w:pPr>
        <w:pStyle w:val="Aufzhlung0"/>
        <w:spacing w:before="120"/>
        <w:contextualSpacing w:val="0"/>
      </w:pPr>
      <w:r>
        <w:t>Weitere Ausschlussgründe gemäss Beitrittsgesetz des Kantons Zürich zur IVöB bzw. Submissionsverordnung des Kt. ZH (LS 720.1 und 720.11).</w:t>
      </w:r>
    </w:p>
    <w:p w14:paraId="4C5C92A6" w14:textId="77777777" w:rsidR="00D4220A" w:rsidRDefault="00D4220A" w:rsidP="00D4220A">
      <w:pPr>
        <w:pStyle w:val="Aufzhlung0"/>
        <w:numPr>
          <w:ilvl w:val="0"/>
          <w:numId w:val="0"/>
        </w:numPr>
        <w:spacing w:before="120"/>
        <w:contextualSpacing w:val="0"/>
      </w:pPr>
    </w:p>
    <w:p w14:paraId="38C17268" w14:textId="6CD79E37" w:rsidR="00DA2EE8" w:rsidRDefault="00DA2EE8" w:rsidP="00DB3F3D">
      <w:pPr>
        <w:pStyle w:val="berschrift1"/>
      </w:pPr>
      <w:bookmarkStart w:id="32" w:name="_Toc155664052"/>
      <w:bookmarkStart w:id="33" w:name="_Toc156832522"/>
      <w:r>
        <w:lastRenderedPageBreak/>
        <w:t>Gültigkeit des Angebots</w:t>
      </w:r>
      <w:bookmarkEnd w:id="32"/>
      <w:bookmarkEnd w:id="33"/>
    </w:p>
    <w:p w14:paraId="26DDA7C8" w14:textId="2AAD031F" w:rsidR="00DA2EE8" w:rsidRDefault="00DA2EE8" w:rsidP="00DA2EE8">
      <w:r w:rsidRPr="00824EAB">
        <w:t>Das Angebot behält seine Gültigkeit 6 Monate ab Eingabetermin. Die Gültigkeitsdauer verlängert sich bei einem Beschwerdeverfahren für die Dauer des Beschwerdeverfahrens zuzüglich 2 Monate.</w:t>
      </w:r>
    </w:p>
    <w:p w14:paraId="4A5D76C8" w14:textId="1672C62B" w:rsidR="00DA2EE8" w:rsidRDefault="00DA2EE8">
      <w:pPr>
        <w:spacing w:after="160" w:line="259" w:lineRule="auto"/>
        <w:jc w:val="left"/>
      </w:pPr>
    </w:p>
    <w:p w14:paraId="6692D973" w14:textId="3F973F6F" w:rsidR="00DA2EE8" w:rsidRDefault="00DA2EE8" w:rsidP="00DB3F3D">
      <w:pPr>
        <w:pStyle w:val="berschrift1"/>
      </w:pPr>
      <w:bookmarkStart w:id="34" w:name="_Toc155664053"/>
      <w:bookmarkStart w:id="35" w:name="_Toc156832523"/>
      <w:r>
        <w:t>Eignungskriterien</w:t>
      </w:r>
      <w:bookmarkEnd w:id="34"/>
      <w:bookmarkEnd w:id="35"/>
    </w:p>
    <w:p w14:paraId="3A3F4BBB" w14:textId="51F3C7C4" w:rsidR="00DA2EE8" w:rsidRDefault="00DA2EE8" w:rsidP="00DA2EE8">
      <w:r w:rsidRPr="00824EAB">
        <w:t xml:space="preserve">Bei ARGE’s, sofern zugelassen, </w:t>
      </w:r>
      <w:r w:rsidR="007710B2">
        <w:t xml:space="preserve">können </w:t>
      </w:r>
      <w:r w:rsidRPr="00824EAB">
        <w:t xml:space="preserve">die Eignungskriterien gesamthaft </w:t>
      </w:r>
      <w:r w:rsidR="007710B2">
        <w:t xml:space="preserve">erbracht werden und müssen nicht </w:t>
      </w:r>
      <w:r w:rsidRPr="00824EAB">
        <w:t>durch jeden einzelnen ARGE-Partner separat</w:t>
      </w:r>
      <w:r w:rsidR="007710B2">
        <w:t xml:space="preserve"> erbracht werden</w:t>
      </w:r>
      <w:r w:rsidRPr="00824EAB">
        <w:t>.</w:t>
      </w:r>
    </w:p>
    <w:p w14:paraId="3291162C" w14:textId="77777777" w:rsidR="00DF5950" w:rsidRPr="00824EAB" w:rsidRDefault="00DF5950" w:rsidP="00DA2EE8"/>
    <w:p w14:paraId="735808AF" w14:textId="4B8DB4AB" w:rsidR="00DF5950" w:rsidRDefault="00DA2EE8" w:rsidP="00DA2EE8">
      <w:pPr>
        <w:rPr>
          <w:rFonts w:eastAsia="Times New Roman"/>
          <w:szCs w:val="20"/>
          <w:lang w:eastAsia="de-DE"/>
        </w:rPr>
      </w:pPr>
      <w:r w:rsidRPr="00824EAB">
        <w:rPr>
          <w:rFonts w:eastAsia="Times New Roman"/>
          <w:szCs w:val="20"/>
          <w:lang w:eastAsia="de-DE"/>
        </w:rPr>
        <w:t>Folgend</w:t>
      </w:r>
      <w:r w:rsidR="007710B2">
        <w:rPr>
          <w:rFonts w:eastAsia="Times New Roman"/>
          <w:szCs w:val="20"/>
          <w:lang w:eastAsia="de-DE"/>
        </w:rPr>
        <w:t xml:space="preserve"> die </w:t>
      </w:r>
      <w:r w:rsidRPr="00824EAB">
        <w:rPr>
          <w:rFonts w:eastAsia="Times New Roman"/>
          <w:szCs w:val="20"/>
          <w:lang w:eastAsia="de-DE"/>
        </w:rPr>
        <w:t xml:space="preserve">Übersicht </w:t>
      </w:r>
      <w:r w:rsidR="007710B2">
        <w:rPr>
          <w:rFonts w:eastAsia="Times New Roman"/>
          <w:szCs w:val="20"/>
          <w:lang w:eastAsia="de-DE"/>
        </w:rPr>
        <w:t xml:space="preserve">zu den </w:t>
      </w:r>
      <w:r w:rsidRPr="00824EAB">
        <w:rPr>
          <w:rFonts w:eastAsia="Times New Roman"/>
          <w:szCs w:val="20"/>
          <w:lang w:eastAsia="de-DE"/>
        </w:rPr>
        <w:t>Eignungskriterien (EK):</w:t>
      </w:r>
    </w:p>
    <w:p w14:paraId="1D089535" w14:textId="32979628" w:rsidR="00D134A5" w:rsidRPr="006B4694" w:rsidRDefault="00D134A5" w:rsidP="00DF5950">
      <w:pPr>
        <w:pStyle w:val="Aufzhlung0"/>
        <w:spacing w:before="120"/>
        <w:contextualSpacing w:val="0"/>
        <w:rPr>
          <w:b/>
          <w:bCs/>
        </w:rPr>
      </w:pPr>
      <w:r w:rsidRPr="003C10A1">
        <w:rPr>
          <w:b/>
          <w:bCs/>
        </w:rPr>
        <w:t xml:space="preserve">EK </w:t>
      </w:r>
      <w:r w:rsidR="001158BA">
        <w:rPr>
          <w:b/>
          <w:bCs/>
        </w:rPr>
        <w:t>1</w:t>
      </w:r>
      <w:r w:rsidRPr="003C10A1">
        <w:rPr>
          <w:b/>
          <w:bCs/>
        </w:rPr>
        <w:t xml:space="preserve">: </w:t>
      </w:r>
      <w:r w:rsidR="00EA5D18" w:rsidRPr="00013D21">
        <w:rPr>
          <w:b/>
          <w:bCs/>
        </w:rPr>
        <w:t>«</w:t>
      </w:r>
      <w:r w:rsidR="00013D21" w:rsidRPr="001655BE">
        <w:rPr>
          <w:b/>
          <w:bCs/>
        </w:rPr>
        <w:t>Versicherungsnachweis</w:t>
      </w:r>
      <w:r w:rsidR="00DC4FE5">
        <w:rPr>
          <w:b/>
          <w:bCs/>
        </w:rPr>
        <w:t>e</w:t>
      </w:r>
      <w:r w:rsidRPr="00013D21">
        <w:rPr>
          <w:b/>
          <w:bCs/>
        </w:rPr>
        <w:t>»</w:t>
      </w:r>
    </w:p>
    <w:p w14:paraId="05C894BE" w14:textId="30327FAE" w:rsidR="00D134A5" w:rsidRPr="004054FA" w:rsidRDefault="00886BEC" w:rsidP="007710B2">
      <w:pPr>
        <w:pStyle w:val="Aufzhlung0"/>
        <w:numPr>
          <w:ilvl w:val="0"/>
          <w:numId w:val="0"/>
        </w:numPr>
        <w:ind w:left="1070"/>
      </w:pPr>
      <w:r w:rsidRPr="006B4694">
        <w:t xml:space="preserve">Nachweise der </w:t>
      </w:r>
      <w:r w:rsidRPr="004054FA">
        <w:t xml:space="preserve">notwendigen </w:t>
      </w:r>
      <w:r w:rsidR="00D134A5" w:rsidRPr="004054FA">
        <w:t>Versicherung</w:t>
      </w:r>
      <w:r w:rsidRPr="004054FA">
        <w:t>en</w:t>
      </w:r>
      <w:r w:rsidR="00D134A5" w:rsidRPr="004054FA">
        <w:t>.</w:t>
      </w:r>
    </w:p>
    <w:p w14:paraId="3AC015AA" w14:textId="36A052F4" w:rsidR="00D134A5" w:rsidRPr="004054FA" w:rsidRDefault="00D134A5" w:rsidP="00DF5950">
      <w:pPr>
        <w:pStyle w:val="Aufzhlung0"/>
        <w:spacing w:before="120"/>
        <w:contextualSpacing w:val="0"/>
        <w:rPr>
          <w:b/>
          <w:bCs/>
        </w:rPr>
      </w:pPr>
      <w:r w:rsidRPr="004054FA">
        <w:rPr>
          <w:b/>
          <w:bCs/>
        </w:rPr>
        <w:t xml:space="preserve">EK </w:t>
      </w:r>
      <w:r w:rsidR="00290E0D" w:rsidRPr="004054FA">
        <w:rPr>
          <w:b/>
          <w:bCs/>
        </w:rPr>
        <w:t>2</w:t>
      </w:r>
      <w:r w:rsidRPr="004054FA">
        <w:rPr>
          <w:b/>
          <w:bCs/>
        </w:rPr>
        <w:t>: «</w:t>
      </w:r>
      <w:r w:rsidR="00713518" w:rsidRPr="004054FA">
        <w:rPr>
          <w:b/>
          <w:bCs/>
        </w:rPr>
        <w:t>Projekto</w:t>
      </w:r>
      <w:r w:rsidRPr="004054FA">
        <w:rPr>
          <w:b/>
          <w:bCs/>
        </w:rPr>
        <w:t>rganisation und Bautermine»</w:t>
      </w:r>
    </w:p>
    <w:p w14:paraId="7AD7EEF1" w14:textId="086D2932" w:rsidR="00D134A5" w:rsidRPr="004054FA" w:rsidRDefault="00886BEC" w:rsidP="007710B2">
      <w:pPr>
        <w:pStyle w:val="Aufzhlung0"/>
        <w:numPr>
          <w:ilvl w:val="0"/>
          <w:numId w:val="0"/>
        </w:numPr>
        <w:ind w:left="1070"/>
      </w:pPr>
      <w:r w:rsidRPr="004054FA">
        <w:t xml:space="preserve">Nachweise von </w:t>
      </w:r>
      <w:r w:rsidR="00885BE4" w:rsidRPr="004054FA">
        <w:t>V</w:t>
      </w:r>
      <w:r w:rsidR="00D134A5" w:rsidRPr="004054FA">
        <w:t>erfügbarkeit Schlüsselpersonal,</w:t>
      </w:r>
      <w:r w:rsidR="00885BE4" w:rsidRPr="004054FA">
        <w:t xml:space="preserve"> </w:t>
      </w:r>
      <w:r w:rsidR="000C54D4" w:rsidRPr="004054FA">
        <w:t xml:space="preserve">Personaleinsatz, </w:t>
      </w:r>
      <w:r w:rsidR="00D134A5" w:rsidRPr="004054FA">
        <w:t>Projekt</w:t>
      </w:r>
      <w:r w:rsidR="000C54D4" w:rsidRPr="004054FA">
        <w:t>-</w:t>
      </w:r>
      <w:r w:rsidR="00D134A5" w:rsidRPr="004054FA">
        <w:t>organisation</w:t>
      </w:r>
      <w:r w:rsidR="00885BE4" w:rsidRPr="004054FA">
        <w:t xml:space="preserve"> </w:t>
      </w:r>
      <w:r w:rsidR="00D134A5" w:rsidRPr="004054FA">
        <w:t>und Einhaltung der Bautermine (</w:t>
      </w:r>
      <w:r w:rsidR="00533DB8" w:rsidRPr="004054FA">
        <w:t xml:space="preserve">Bestätigung </w:t>
      </w:r>
      <w:r w:rsidR="00D134A5" w:rsidRPr="004054FA">
        <w:t>Baustart</w:t>
      </w:r>
      <w:r w:rsidR="00533DB8" w:rsidRPr="004054FA">
        <w:t>- und Bauzeit</w:t>
      </w:r>
      <w:r w:rsidR="000C54D4" w:rsidRPr="004054FA">
        <w:t>-</w:t>
      </w:r>
      <w:r w:rsidR="00533DB8" w:rsidRPr="004054FA">
        <w:t>einhaltung</w:t>
      </w:r>
      <w:r w:rsidR="00D134A5" w:rsidRPr="004054FA">
        <w:t xml:space="preserve"> in Amtsvariante).</w:t>
      </w:r>
    </w:p>
    <w:p w14:paraId="2E250399" w14:textId="037C0E0A" w:rsidR="00D134A5" w:rsidRPr="004054FA" w:rsidRDefault="00D134A5" w:rsidP="00DF5950">
      <w:pPr>
        <w:pStyle w:val="Aufzhlung0"/>
        <w:spacing w:before="120"/>
        <w:contextualSpacing w:val="0"/>
        <w:rPr>
          <w:b/>
          <w:bCs/>
        </w:rPr>
      </w:pPr>
      <w:r w:rsidRPr="004054FA">
        <w:rPr>
          <w:b/>
          <w:bCs/>
        </w:rPr>
        <w:t xml:space="preserve">EK </w:t>
      </w:r>
      <w:r w:rsidR="00D33741" w:rsidRPr="004054FA">
        <w:rPr>
          <w:b/>
          <w:bCs/>
        </w:rPr>
        <w:t>3</w:t>
      </w:r>
      <w:r w:rsidRPr="004054FA">
        <w:rPr>
          <w:b/>
          <w:bCs/>
        </w:rPr>
        <w:t>: «Selbstdeklaration»</w:t>
      </w:r>
    </w:p>
    <w:p w14:paraId="2E73A0A5" w14:textId="24AE5328" w:rsidR="00D134A5" w:rsidRDefault="00421B4D" w:rsidP="007710B2">
      <w:pPr>
        <w:pStyle w:val="Aufzhlung0"/>
        <w:numPr>
          <w:ilvl w:val="0"/>
          <w:numId w:val="0"/>
        </w:numPr>
        <w:ind w:left="1070"/>
      </w:pPr>
      <w:r w:rsidRPr="004054FA">
        <w:t xml:space="preserve">Eine </w:t>
      </w:r>
      <w:r w:rsidR="00D134A5" w:rsidRPr="004054FA">
        <w:t>Eignung</w:t>
      </w:r>
      <w:r w:rsidRPr="004054FA">
        <w:t xml:space="preserve"> ist nur dann gegeben</w:t>
      </w:r>
      <w:r w:rsidR="00D134A5" w:rsidRPr="00764A91">
        <w:t>, sofern alle Fragen der Selbstdeklaration mit «ja» beantwortet werden können.</w:t>
      </w:r>
    </w:p>
    <w:p w14:paraId="74C1948D" w14:textId="77777777" w:rsidR="00A542B6" w:rsidRPr="006B4694" w:rsidRDefault="00A542B6" w:rsidP="00A542B6">
      <w:pPr>
        <w:pStyle w:val="Aufzhlung0"/>
        <w:numPr>
          <w:ilvl w:val="0"/>
          <w:numId w:val="0"/>
        </w:numPr>
        <w:spacing w:before="120"/>
        <w:contextualSpacing w:val="0"/>
      </w:pPr>
    </w:p>
    <w:p w14:paraId="5D8A93FA" w14:textId="3F7646C1" w:rsidR="0054617B" w:rsidRPr="006B4694" w:rsidRDefault="0054617B" w:rsidP="00DB3F3D">
      <w:pPr>
        <w:pStyle w:val="berschrift2"/>
      </w:pPr>
      <w:bookmarkStart w:id="36" w:name="_Toc155664055"/>
      <w:bookmarkStart w:id="37" w:name="_Toc156832524"/>
      <w:r w:rsidRPr="006B4694">
        <w:t xml:space="preserve">Eignungskriterium </w:t>
      </w:r>
      <w:r w:rsidR="00671A32">
        <w:t>1</w:t>
      </w:r>
      <w:r w:rsidRPr="006B4694">
        <w:t>: «</w:t>
      </w:r>
      <w:r w:rsidR="009C6102">
        <w:t>Versicherungsnachweis</w:t>
      </w:r>
      <w:r w:rsidRPr="006B4694">
        <w:t>»</w:t>
      </w:r>
      <w:bookmarkEnd w:id="36"/>
      <w:bookmarkEnd w:id="37"/>
    </w:p>
    <w:p w14:paraId="7A3B8CC9" w14:textId="0E4A49DF" w:rsidR="0054617B" w:rsidRDefault="0054617B" w:rsidP="0054617B">
      <w:r>
        <w:t>Nachweis resp. Bestätigung von folgenden Versicherungs-Mindestdeckungen</w:t>
      </w:r>
      <w:r w:rsidR="00925ACB">
        <w:t xml:space="preserve"> einer namhaften Versicherung</w:t>
      </w:r>
      <w:r>
        <w:t>:</w:t>
      </w:r>
    </w:p>
    <w:p w14:paraId="5994EFFB" w14:textId="093A082E" w:rsidR="0054617B" w:rsidRDefault="0054617B" w:rsidP="00996D44">
      <w:pPr>
        <w:pStyle w:val="Aufzhlung0"/>
        <w:spacing w:before="120"/>
        <w:ind w:left="850" w:hanging="493"/>
        <w:contextualSpacing w:val="0"/>
      </w:pPr>
      <w:r>
        <w:t xml:space="preserve">Personen und Sachschäden: Mind. CHF </w:t>
      </w:r>
      <w:r w:rsidRPr="0054617B">
        <w:rPr>
          <w:highlight w:val="yellow"/>
        </w:rPr>
        <w:t>10</w:t>
      </w:r>
      <w:r>
        <w:t xml:space="preserve"> Mio.</w:t>
      </w:r>
    </w:p>
    <w:p w14:paraId="0A99AAEE" w14:textId="416CCA9A" w:rsidR="0054617B" w:rsidRDefault="0054617B" w:rsidP="00F62FE7">
      <w:pPr>
        <w:pStyle w:val="Aufzhlung0"/>
        <w:spacing w:before="120"/>
        <w:ind w:left="850" w:hanging="493"/>
        <w:contextualSpacing w:val="0"/>
      </w:pPr>
      <w:r>
        <w:t xml:space="preserve">Reine Vermögensschäden: Mind. CHF </w:t>
      </w:r>
      <w:r w:rsidRPr="00F62FE7">
        <w:rPr>
          <w:highlight w:val="yellow"/>
        </w:rPr>
        <w:t>5</w:t>
      </w:r>
      <w:r>
        <w:t xml:space="preserve"> Mio.</w:t>
      </w:r>
    </w:p>
    <w:p w14:paraId="05A546A6" w14:textId="77777777" w:rsidR="00A542B6" w:rsidRPr="0054617B" w:rsidRDefault="00A542B6" w:rsidP="00A542B6">
      <w:pPr>
        <w:pStyle w:val="Aufzhlung0"/>
        <w:numPr>
          <w:ilvl w:val="0"/>
          <w:numId w:val="0"/>
        </w:numPr>
        <w:spacing w:before="120"/>
        <w:contextualSpacing w:val="0"/>
      </w:pPr>
    </w:p>
    <w:p w14:paraId="62933628" w14:textId="1F34DEBC" w:rsidR="0054617B" w:rsidRDefault="0054617B" w:rsidP="00DB3F3D">
      <w:pPr>
        <w:pStyle w:val="berschrift2"/>
      </w:pPr>
      <w:bookmarkStart w:id="38" w:name="_Toc155664056"/>
      <w:bookmarkStart w:id="39" w:name="_Toc156832525"/>
      <w:r w:rsidRPr="0054617B">
        <w:t xml:space="preserve">Eignungskriterium </w:t>
      </w:r>
      <w:r w:rsidR="009C6102">
        <w:t>2</w:t>
      </w:r>
      <w:r w:rsidRPr="0054617B">
        <w:t>: «</w:t>
      </w:r>
      <w:r w:rsidR="00C558BE">
        <w:t>Projekto</w:t>
      </w:r>
      <w:r w:rsidRPr="0054617B">
        <w:t>rganisation</w:t>
      </w:r>
      <w:r w:rsidR="00DC591E">
        <w:t xml:space="preserve"> und </w:t>
      </w:r>
      <w:r w:rsidRPr="0054617B">
        <w:t xml:space="preserve"> Bautermine»</w:t>
      </w:r>
      <w:bookmarkEnd w:id="38"/>
      <w:bookmarkEnd w:id="39"/>
    </w:p>
    <w:p w14:paraId="466164CD" w14:textId="02926151" w:rsidR="0054617B" w:rsidRDefault="0054617B" w:rsidP="0054617B">
      <w:pPr>
        <w:rPr>
          <w:lang w:eastAsia="de-CH"/>
        </w:rPr>
      </w:pPr>
      <w:r w:rsidRPr="00824EAB">
        <w:rPr>
          <w:lang w:eastAsia="de-CH"/>
        </w:rPr>
        <w:t xml:space="preserve">Sämtliche Bedingungen für das EK </w:t>
      </w:r>
      <w:r w:rsidR="00C220FD">
        <w:rPr>
          <w:lang w:eastAsia="de-CH"/>
        </w:rPr>
        <w:t>2</w:t>
      </w:r>
      <w:r w:rsidRPr="00824EAB">
        <w:rPr>
          <w:lang w:eastAsia="de-CH"/>
        </w:rPr>
        <w:t xml:space="preserve"> müssen erfüllt werden.</w:t>
      </w:r>
    </w:p>
    <w:p w14:paraId="39D3F271" w14:textId="77777777" w:rsidR="00EA4E02" w:rsidRPr="006B4694" w:rsidRDefault="00EA4E02" w:rsidP="00EA4E02">
      <w:pPr>
        <w:rPr>
          <w:lang w:eastAsia="de-CH"/>
        </w:rPr>
      </w:pPr>
    </w:p>
    <w:p w14:paraId="1308ADCC" w14:textId="2B091EE6" w:rsidR="00EA4E02" w:rsidRPr="006B4694" w:rsidRDefault="00EA4E02" w:rsidP="00EA4E02">
      <w:pPr>
        <w:rPr>
          <w:b/>
          <w:bCs/>
          <w:lang w:eastAsia="de-CH"/>
        </w:rPr>
      </w:pPr>
      <w:r w:rsidRPr="006B4694">
        <w:rPr>
          <w:b/>
          <w:bCs/>
          <w:lang w:eastAsia="de-CH"/>
        </w:rPr>
        <w:t>Verfügbarkeit Schlüsselpersonal</w:t>
      </w:r>
    </w:p>
    <w:p w14:paraId="28440F6A" w14:textId="7AAACE7A" w:rsidR="00A87499" w:rsidRDefault="00EA4E02" w:rsidP="00885BE4">
      <w:pPr>
        <w:spacing w:before="120"/>
        <w:rPr>
          <w:lang w:eastAsia="de-CH"/>
        </w:rPr>
      </w:pPr>
      <w:r w:rsidRPr="006B4694">
        <w:rPr>
          <w:lang w:eastAsia="de-CH"/>
        </w:rPr>
        <w:t xml:space="preserve">Bestätigung einer ausreichenden Verfügbarkeit gemäss Angabe im Angebotsdokument. </w:t>
      </w:r>
    </w:p>
    <w:p w14:paraId="1E7D2882" w14:textId="77777777" w:rsidR="00A62FE7" w:rsidRDefault="00A62FE7" w:rsidP="00885BE4">
      <w:pPr>
        <w:spacing w:before="120"/>
        <w:rPr>
          <w:lang w:eastAsia="de-CH"/>
        </w:rPr>
      </w:pPr>
    </w:p>
    <w:p w14:paraId="6D16D670" w14:textId="054AA163" w:rsidR="00A62FE7" w:rsidRPr="00A62FE7" w:rsidRDefault="00A62FE7" w:rsidP="00885BE4">
      <w:pPr>
        <w:spacing w:before="120"/>
        <w:rPr>
          <w:b/>
          <w:bCs/>
          <w:lang w:eastAsia="de-CH"/>
        </w:rPr>
      </w:pPr>
      <w:r w:rsidRPr="00A62FE7">
        <w:rPr>
          <w:b/>
          <w:bCs/>
          <w:lang w:eastAsia="de-CH"/>
        </w:rPr>
        <w:lastRenderedPageBreak/>
        <w:t>Personaleinsatz</w:t>
      </w:r>
    </w:p>
    <w:p w14:paraId="11BC2C2E" w14:textId="21E2CEFC" w:rsidR="00A62FE7" w:rsidRPr="006B4694" w:rsidRDefault="00A62FE7" w:rsidP="00A62FE7">
      <w:pPr>
        <w:rPr>
          <w:lang w:eastAsia="de-CH"/>
        </w:rPr>
      </w:pPr>
      <w:r>
        <w:rPr>
          <w:lang w:eastAsia="de-CH"/>
        </w:rPr>
        <w:t>Angabe eines plausiblen und ausreichenden Personaleinsatzes</w:t>
      </w:r>
      <w:r w:rsidR="003F1EC2">
        <w:rPr>
          <w:lang w:eastAsia="de-CH"/>
        </w:rPr>
        <w:t>.</w:t>
      </w:r>
      <w:r>
        <w:rPr>
          <w:lang w:eastAsia="de-CH"/>
        </w:rPr>
        <w:t xml:space="preserve"> </w:t>
      </w:r>
    </w:p>
    <w:p w14:paraId="120A9B91" w14:textId="77777777" w:rsidR="00EA4E02" w:rsidRDefault="00EA4E02" w:rsidP="00EA4E02">
      <w:pPr>
        <w:rPr>
          <w:lang w:eastAsia="de-CH"/>
        </w:rPr>
      </w:pPr>
    </w:p>
    <w:p w14:paraId="3BFEBDAD" w14:textId="04F12EC5" w:rsidR="00EA4E02" w:rsidRPr="00EA4E02" w:rsidRDefault="00EA4E02" w:rsidP="00EA4E02">
      <w:pPr>
        <w:rPr>
          <w:b/>
          <w:bCs/>
          <w:lang w:eastAsia="de-CH"/>
        </w:rPr>
      </w:pPr>
      <w:r w:rsidRPr="00EA4E02">
        <w:rPr>
          <w:b/>
          <w:bCs/>
          <w:lang w:eastAsia="de-CH"/>
        </w:rPr>
        <w:t>Projektorganisation (Organigramm)</w:t>
      </w:r>
    </w:p>
    <w:p w14:paraId="36BF71EF" w14:textId="77777777" w:rsidR="00EA4E02" w:rsidRDefault="00EA4E02" w:rsidP="00EA4E02">
      <w:pPr>
        <w:rPr>
          <w:lang w:eastAsia="de-CH"/>
        </w:rPr>
      </w:pPr>
      <w:r>
        <w:rPr>
          <w:lang w:eastAsia="de-CH"/>
        </w:rPr>
        <w:t>Der Nachweis einer plausiblen Projektorganisation gemäss Angabe im Angebotsdokument.</w:t>
      </w:r>
    </w:p>
    <w:p w14:paraId="1857097F" w14:textId="77777777" w:rsidR="00332D2B" w:rsidRDefault="00332D2B" w:rsidP="00EA4E02">
      <w:pPr>
        <w:rPr>
          <w:lang w:eastAsia="de-CH"/>
        </w:rPr>
      </w:pPr>
    </w:p>
    <w:p w14:paraId="38377223" w14:textId="339BF0D7" w:rsidR="00EA4E02" w:rsidRPr="00EA4E02" w:rsidRDefault="00EA4E02" w:rsidP="00EA4E02">
      <w:pPr>
        <w:rPr>
          <w:b/>
          <w:bCs/>
          <w:lang w:eastAsia="de-CH"/>
        </w:rPr>
      </w:pPr>
      <w:r w:rsidRPr="00EA4E02">
        <w:rPr>
          <w:b/>
          <w:bCs/>
          <w:lang w:eastAsia="de-CH"/>
        </w:rPr>
        <w:t>Bautermine</w:t>
      </w:r>
    </w:p>
    <w:p w14:paraId="3EF1EA89" w14:textId="398BFD8B" w:rsidR="00EA4E02" w:rsidRDefault="00EA4E02" w:rsidP="00F62FE7">
      <w:pPr>
        <w:pStyle w:val="Aufzhlung0"/>
        <w:spacing w:before="120"/>
        <w:ind w:left="1066" w:hanging="709"/>
        <w:contextualSpacing w:val="0"/>
      </w:pPr>
      <w:r>
        <w:t xml:space="preserve">Für das Angebot </w:t>
      </w:r>
      <w:r w:rsidR="00332D2B">
        <w:t>«</w:t>
      </w:r>
      <w:r>
        <w:t>Amtsvariante</w:t>
      </w:r>
      <w:r w:rsidR="00332D2B">
        <w:t>»</w:t>
      </w:r>
      <w:r>
        <w:t xml:space="preserve"> ist die Einhaltung der Bauzeit</w:t>
      </w:r>
      <w:r w:rsidR="00172858">
        <w:t xml:space="preserve"> (=keine längere Bauzeit, kürzer ist i.O.)</w:t>
      </w:r>
      <w:r>
        <w:t xml:space="preserve"> und des approximativen Baustarts ein zwingendes Eignungskriterium.</w:t>
      </w:r>
    </w:p>
    <w:p w14:paraId="694B46A5" w14:textId="27A0D493" w:rsidR="00EA4E02" w:rsidRDefault="00172858" w:rsidP="00F62FE7">
      <w:pPr>
        <w:pStyle w:val="Aufzhlung0"/>
        <w:spacing w:before="120"/>
        <w:ind w:left="1066" w:hanging="709"/>
        <w:contextualSpacing w:val="0"/>
      </w:pPr>
      <w:r>
        <w:t>Nur b</w:t>
      </w:r>
      <w:r w:rsidR="00EA4E02">
        <w:t xml:space="preserve">ei allfälligen zusätzlichen Unternehmervarianten kann </w:t>
      </w:r>
      <w:r w:rsidR="00F155FF">
        <w:t xml:space="preserve">vom approximativen Baustart und von der Einhaltung der Bauzeit </w:t>
      </w:r>
      <w:r w:rsidR="00EA4E02">
        <w:t>abgewichen werden.</w:t>
      </w:r>
    </w:p>
    <w:p w14:paraId="6007DB0D" w14:textId="77777777" w:rsidR="00172858" w:rsidRDefault="00172858" w:rsidP="00172858">
      <w:pPr>
        <w:pStyle w:val="Aufzhlung0"/>
        <w:numPr>
          <w:ilvl w:val="0"/>
          <w:numId w:val="0"/>
        </w:numPr>
        <w:spacing w:before="120"/>
        <w:contextualSpacing w:val="0"/>
      </w:pPr>
    </w:p>
    <w:p w14:paraId="1270DB29" w14:textId="53B01CF1" w:rsidR="0054617B" w:rsidRDefault="0054617B" w:rsidP="00DB3F3D">
      <w:pPr>
        <w:pStyle w:val="berschrift2"/>
      </w:pPr>
      <w:bookmarkStart w:id="40" w:name="_Toc155664057"/>
      <w:bookmarkStart w:id="41" w:name="_Toc156832526"/>
      <w:r w:rsidRPr="0054617B">
        <w:t xml:space="preserve">Eignungskriterium </w:t>
      </w:r>
      <w:r w:rsidR="002E4CA5">
        <w:t>3</w:t>
      </w:r>
      <w:r w:rsidRPr="0054617B">
        <w:t>: «Selbstdeklaration»</w:t>
      </w:r>
      <w:bookmarkEnd w:id="40"/>
      <w:bookmarkEnd w:id="41"/>
    </w:p>
    <w:p w14:paraId="1DA69843" w14:textId="286B5EC9" w:rsidR="00B44D2B" w:rsidRDefault="0054617B" w:rsidP="00F155FF">
      <w:pPr>
        <w:rPr>
          <w:lang w:eastAsia="de-CH"/>
        </w:rPr>
      </w:pPr>
      <w:r w:rsidRPr="00824EAB">
        <w:rPr>
          <w:lang w:eastAsia="de-CH"/>
        </w:rPr>
        <w:t>Eignung, sofern alle Fragen der Selbstdeklaration (siehe Angebotsformular) mit «ja» beantwortet werden können.</w:t>
      </w:r>
    </w:p>
    <w:p w14:paraId="3A200F6D" w14:textId="77777777" w:rsidR="00172858" w:rsidRDefault="00172858" w:rsidP="00F155FF">
      <w:pPr>
        <w:rPr>
          <w:lang w:eastAsia="de-CH"/>
        </w:rPr>
      </w:pPr>
    </w:p>
    <w:p w14:paraId="73C816E8" w14:textId="5D96C881" w:rsidR="0054617B" w:rsidRDefault="00B44D2B" w:rsidP="00DB3F3D">
      <w:pPr>
        <w:pStyle w:val="berschrift1"/>
      </w:pPr>
      <w:bookmarkStart w:id="42" w:name="_Toc155664058"/>
      <w:bookmarkStart w:id="43" w:name="_Toc156832527"/>
      <w:r>
        <w:t>Zuschlagskriterien und Bewertung</w:t>
      </w:r>
      <w:bookmarkEnd w:id="42"/>
      <w:bookmarkEnd w:id="43"/>
    </w:p>
    <w:p w14:paraId="73489B2B" w14:textId="3DBFE3A2" w:rsidR="00B44D2B" w:rsidRDefault="00B44D2B" w:rsidP="00DB3F3D">
      <w:pPr>
        <w:pStyle w:val="berschrift2"/>
      </w:pPr>
      <w:bookmarkStart w:id="44" w:name="_Toc155664059"/>
      <w:bookmarkStart w:id="45" w:name="_Toc156832528"/>
      <w:r>
        <w:t>Bewertung</w:t>
      </w:r>
      <w:bookmarkEnd w:id="44"/>
      <w:bookmarkEnd w:id="45"/>
    </w:p>
    <w:p w14:paraId="058CA22F" w14:textId="266607CD" w:rsidR="00B44D2B" w:rsidRDefault="002E24EA" w:rsidP="00B44D2B">
      <w:r>
        <w:t>Es gelten folgende Bewertungsgrundsätze</w:t>
      </w:r>
      <w:r w:rsidR="00B44D2B">
        <w:t>:</w:t>
      </w:r>
    </w:p>
    <w:p w14:paraId="77C96349" w14:textId="65B2E326" w:rsidR="00B44D2B" w:rsidRPr="00D81AB1" w:rsidRDefault="00B44D2B" w:rsidP="00F155FF">
      <w:pPr>
        <w:pStyle w:val="Aufzhlung0"/>
        <w:spacing w:before="120"/>
        <w:contextualSpacing w:val="0"/>
      </w:pPr>
      <w:r w:rsidRPr="00D81AB1">
        <w:t>Es erfolgt eine Benotung der Zuschlagskriterien mit Noten von 0 bis 5.</w:t>
      </w:r>
    </w:p>
    <w:p w14:paraId="03F2E8ED" w14:textId="184DBD15" w:rsidR="00B44D2B" w:rsidRPr="00824EAB" w:rsidRDefault="00094CED" w:rsidP="00F155FF">
      <w:pPr>
        <w:pStyle w:val="Aufzhlung0"/>
        <w:spacing w:before="120"/>
        <w:contextualSpacing w:val="0"/>
      </w:pPr>
      <w:r>
        <w:t xml:space="preserve">Für die Benotung </w:t>
      </w:r>
      <w:r w:rsidR="00B44D2B" w:rsidRPr="00824EAB">
        <w:t xml:space="preserve">pro Zuschlagskriterium </w:t>
      </w:r>
      <w:r>
        <w:t xml:space="preserve">gelten spezifische Bewertungskriterien. Diese </w:t>
      </w:r>
      <w:r w:rsidR="00B44D2B" w:rsidRPr="00824EAB">
        <w:t xml:space="preserve">können den folgenden Kapiteln </w:t>
      </w:r>
      <w:r>
        <w:t xml:space="preserve">transparent </w:t>
      </w:r>
      <w:r w:rsidR="00B44D2B" w:rsidRPr="00824EAB">
        <w:t>entnommen werden.</w:t>
      </w:r>
    </w:p>
    <w:p w14:paraId="6163FC4A" w14:textId="4BAC21B4" w:rsidR="002E24EA" w:rsidRDefault="00B44D2B" w:rsidP="002E24EA">
      <w:pPr>
        <w:pStyle w:val="Aufzhlung0"/>
        <w:spacing w:before="120"/>
        <w:contextualSpacing w:val="0"/>
      </w:pPr>
      <w:r w:rsidRPr="00824EAB">
        <w:t xml:space="preserve">Die Rundung der Noten </w:t>
      </w:r>
      <w:r w:rsidR="00CC12E7">
        <w:t>(</w:t>
      </w:r>
      <w:r w:rsidRPr="00824EAB">
        <w:t>ganze</w:t>
      </w:r>
      <w:r w:rsidR="00CC12E7">
        <w:t xml:space="preserve"> oder halbe</w:t>
      </w:r>
      <w:r w:rsidRPr="00824EAB">
        <w:t xml:space="preserve"> Noten</w:t>
      </w:r>
      <w:r w:rsidR="00CC12E7">
        <w:t xml:space="preserve">, </w:t>
      </w:r>
      <w:r w:rsidRPr="00824EAB">
        <w:t>auf 2 Stellen nach dem Komma</w:t>
      </w:r>
      <w:r w:rsidR="00CC12E7">
        <w:t>)</w:t>
      </w:r>
      <w:r w:rsidRPr="00824EAB">
        <w:t xml:space="preserve"> erfolg</w:t>
      </w:r>
      <w:r w:rsidR="00094CED">
        <w:t>t</w:t>
      </w:r>
      <w:r w:rsidRPr="00824EAB">
        <w:t xml:space="preserve"> spezifisch je Zuschlagskriteri</w:t>
      </w:r>
      <w:r w:rsidR="00094CED">
        <w:t>um</w:t>
      </w:r>
      <w:r w:rsidR="002E24EA">
        <w:t xml:space="preserve"> resp. Unterkriteri</w:t>
      </w:r>
      <w:r w:rsidR="00094CED">
        <w:t>um</w:t>
      </w:r>
      <w:r w:rsidRPr="00824EAB">
        <w:t>. Die Angaben hierzu können den folgenden Kapiteln entnommen werden.</w:t>
      </w:r>
    </w:p>
    <w:p w14:paraId="2AF8B496" w14:textId="77777777" w:rsidR="002E24EA" w:rsidRDefault="00B44D2B" w:rsidP="002E24EA">
      <w:pPr>
        <w:pStyle w:val="Aufzhlung0"/>
        <w:spacing w:before="120"/>
        <w:contextualSpacing w:val="0"/>
      </w:pPr>
      <w:r w:rsidRPr="00824EAB">
        <w:t>Für die Bewertungspunkte werden die Noten mit der Gewichtung des jeweiligen Zuschlagkriteriums multipliziert.</w:t>
      </w:r>
      <w:r>
        <w:t xml:space="preserve"> </w:t>
      </w:r>
      <w:r w:rsidRPr="00824EAB">
        <w:t>Die Bewertungspunkte</w:t>
      </w:r>
      <w:r w:rsidR="002E24EA">
        <w:t xml:space="preserve"> (BP)</w:t>
      </w:r>
      <w:r w:rsidRPr="00824EAB">
        <w:t xml:space="preserve"> werden </w:t>
      </w:r>
      <w:r w:rsidR="002E24EA">
        <w:t xml:space="preserve">immer </w:t>
      </w:r>
      <w:r w:rsidRPr="00824EAB">
        <w:t xml:space="preserve">auf ganze Zahlen gerundet. </w:t>
      </w:r>
    </w:p>
    <w:p w14:paraId="29109040" w14:textId="27F977A6" w:rsidR="00B44D2B" w:rsidRPr="00824EAB" w:rsidRDefault="002E24EA" w:rsidP="002E24EA">
      <w:pPr>
        <w:pStyle w:val="Aufzhlung0"/>
        <w:spacing w:before="120"/>
        <w:contextualSpacing w:val="0"/>
      </w:pPr>
      <w:r>
        <w:rPr>
          <w:b/>
          <w:bCs/>
        </w:rPr>
        <w:t>Bewertungspunkte (</w:t>
      </w:r>
      <w:r w:rsidR="00B44D2B" w:rsidRPr="002E24EA">
        <w:rPr>
          <w:b/>
          <w:bCs/>
        </w:rPr>
        <w:t>BP</w:t>
      </w:r>
      <w:r>
        <w:rPr>
          <w:b/>
          <w:bCs/>
        </w:rPr>
        <w:t>)</w:t>
      </w:r>
      <w:r w:rsidR="00B44D2B" w:rsidRPr="002E24EA">
        <w:rPr>
          <w:b/>
          <w:bCs/>
        </w:rPr>
        <w:t xml:space="preserve"> = Note x Gewichtung (%)</w:t>
      </w:r>
    </w:p>
    <w:p w14:paraId="7B7AB758" w14:textId="1422FC89" w:rsidR="00B44D2B" w:rsidRDefault="00B44D2B" w:rsidP="002E24EA">
      <w:pPr>
        <w:pStyle w:val="Aufzhlung0"/>
        <w:spacing w:before="120"/>
        <w:contextualSpacing w:val="0"/>
        <w:rPr>
          <w:b/>
          <w:bCs/>
        </w:rPr>
      </w:pPr>
      <w:r w:rsidRPr="002E24EA">
        <w:rPr>
          <w:b/>
          <w:bCs/>
        </w:rPr>
        <w:t>BP</w:t>
      </w:r>
      <w:r w:rsidRPr="002E24EA">
        <w:rPr>
          <w:b/>
          <w:bCs/>
          <w:vertAlign w:val="subscript"/>
        </w:rPr>
        <w:t>max</w:t>
      </w:r>
      <w:r w:rsidRPr="002E24EA">
        <w:rPr>
          <w:b/>
          <w:bCs/>
        </w:rPr>
        <w:t xml:space="preserve"> = Note 5 x 100 (%) = 500 Bewertungspunkte</w:t>
      </w:r>
    </w:p>
    <w:p w14:paraId="1D3EE2BF" w14:textId="77777777" w:rsidR="002E24EA" w:rsidRDefault="002E24EA" w:rsidP="002E24EA">
      <w:pPr>
        <w:pStyle w:val="Aufzhlung0"/>
        <w:numPr>
          <w:ilvl w:val="0"/>
          <w:numId w:val="0"/>
        </w:numPr>
        <w:spacing w:before="120"/>
        <w:contextualSpacing w:val="0"/>
        <w:rPr>
          <w:b/>
          <w:bCs/>
        </w:rPr>
      </w:pPr>
    </w:p>
    <w:p w14:paraId="72693512" w14:textId="77777777" w:rsidR="00094CED" w:rsidRDefault="00094CED" w:rsidP="002E24EA">
      <w:pPr>
        <w:pStyle w:val="Aufzhlung0"/>
        <w:numPr>
          <w:ilvl w:val="0"/>
          <w:numId w:val="0"/>
        </w:numPr>
        <w:spacing w:before="120"/>
        <w:contextualSpacing w:val="0"/>
        <w:rPr>
          <w:b/>
          <w:bCs/>
        </w:rPr>
      </w:pPr>
    </w:p>
    <w:p w14:paraId="2A8F88BF" w14:textId="66287DB3" w:rsidR="00B44D2B" w:rsidRDefault="00B44D2B" w:rsidP="00DB3F3D">
      <w:pPr>
        <w:pStyle w:val="berschrift2"/>
      </w:pPr>
      <w:bookmarkStart w:id="46" w:name="_Toc155664060"/>
      <w:bookmarkStart w:id="47" w:name="_Toc156832529"/>
      <w:r>
        <w:t>Gewichtung Zuschlagskriterien (ZK)</w:t>
      </w:r>
      <w:bookmarkEnd w:id="46"/>
      <w:bookmarkEnd w:id="47"/>
    </w:p>
    <w:p w14:paraId="0791CA77" w14:textId="6874C6ED" w:rsidR="00F155FF" w:rsidRPr="00F155FF" w:rsidRDefault="00F155FF" w:rsidP="00F155FF">
      <w:pPr>
        <w:pStyle w:val="Aufzhlung0"/>
        <w:numPr>
          <w:ilvl w:val="0"/>
          <w:numId w:val="0"/>
        </w:numPr>
        <w:spacing w:before="120"/>
        <w:contextualSpacing w:val="0"/>
        <w:rPr>
          <w:rFonts w:cs="Tahoma"/>
          <w:highlight w:val="yellow"/>
        </w:rPr>
      </w:pPr>
      <w:r w:rsidRPr="00F155FF">
        <w:rPr>
          <w:rFonts w:cs="Tahoma"/>
          <w:highlight w:val="yellow"/>
        </w:rPr>
        <w:t>(Abweichung der Gewichtungen nur in Ausnahmefällen</w:t>
      </w:r>
      <w:r w:rsidR="002E24EA">
        <w:rPr>
          <w:rFonts w:cs="Tahoma"/>
          <w:highlight w:val="yellow"/>
        </w:rPr>
        <w:t xml:space="preserve"> in Absprache mit der Bauherrschaft</w:t>
      </w:r>
      <w:r w:rsidRPr="00F155FF">
        <w:rPr>
          <w:rFonts w:cs="Tahoma"/>
          <w:highlight w:val="yellow"/>
        </w:rPr>
        <w:t xml:space="preserve">)  </w:t>
      </w:r>
    </w:p>
    <w:tbl>
      <w:tblPr>
        <w:tblStyle w:val="Tabellenras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103"/>
      </w:tblGrid>
      <w:tr w:rsidR="00F155FF" w:rsidRPr="008A3E13" w14:paraId="1E100F98" w14:textId="77777777" w:rsidTr="00440650">
        <w:tc>
          <w:tcPr>
            <w:tcW w:w="3828" w:type="dxa"/>
          </w:tcPr>
          <w:p w14:paraId="2952F1D6" w14:textId="77777777" w:rsidR="00F155FF" w:rsidRPr="00F155FF" w:rsidRDefault="00F155FF" w:rsidP="00440650">
            <w:pPr>
              <w:pStyle w:val="FliesstextAufzhlung"/>
              <w:rPr>
                <w:rFonts w:ascii="Tahoma" w:eastAsia="Times" w:hAnsi="Tahoma" w:cs="Tahoma"/>
                <w:b/>
                <w:bCs/>
                <w:sz w:val="22"/>
                <w:szCs w:val="22"/>
                <w:lang w:eastAsia="de-CH"/>
              </w:rPr>
            </w:pPr>
            <w:r w:rsidRPr="00F155FF">
              <w:rPr>
                <w:rFonts w:ascii="Tahoma" w:eastAsia="Times" w:hAnsi="Tahoma" w:cs="Tahoma"/>
                <w:b/>
                <w:bCs/>
                <w:sz w:val="22"/>
                <w:szCs w:val="22"/>
                <w:lang w:eastAsia="de-CH"/>
              </w:rPr>
              <w:t xml:space="preserve">ZK 1: Preis </w:t>
            </w:r>
          </w:p>
        </w:tc>
        <w:tc>
          <w:tcPr>
            <w:tcW w:w="5103" w:type="dxa"/>
          </w:tcPr>
          <w:p w14:paraId="6E145BBB" w14:textId="4FA00169" w:rsidR="00F155FF" w:rsidRPr="006B4694" w:rsidRDefault="003561B7" w:rsidP="00440650">
            <w:pPr>
              <w:pStyle w:val="FliesstextAufzhlung"/>
              <w:rPr>
                <w:rFonts w:ascii="Tahoma" w:eastAsia="Times" w:hAnsi="Tahoma" w:cs="Tahoma"/>
                <w:sz w:val="22"/>
                <w:szCs w:val="22"/>
                <w:highlight w:val="yellow"/>
                <w:lang w:eastAsia="de-CH"/>
              </w:rPr>
            </w:pPr>
            <w:r>
              <w:rPr>
                <w:rFonts w:ascii="Tahoma" w:eastAsia="Times" w:hAnsi="Tahoma" w:cs="Tahoma"/>
                <w:sz w:val="22"/>
                <w:szCs w:val="22"/>
                <w:highlight w:val="yellow"/>
                <w:lang w:eastAsia="de-CH"/>
              </w:rPr>
              <w:t>75</w:t>
            </w:r>
            <w:r w:rsidR="00F155FF" w:rsidRPr="006B4694">
              <w:rPr>
                <w:rFonts w:ascii="Tahoma" w:eastAsia="Times" w:hAnsi="Tahoma" w:cs="Tahoma"/>
                <w:sz w:val="22"/>
                <w:szCs w:val="22"/>
                <w:highlight w:val="yellow"/>
                <w:lang w:eastAsia="de-CH"/>
              </w:rPr>
              <w:t xml:space="preserve">% </w:t>
            </w:r>
          </w:p>
        </w:tc>
      </w:tr>
      <w:tr w:rsidR="00F155FF" w:rsidRPr="008A3E13" w14:paraId="0711382C" w14:textId="77777777" w:rsidTr="00440650">
        <w:tc>
          <w:tcPr>
            <w:tcW w:w="3828" w:type="dxa"/>
          </w:tcPr>
          <w:p w14:paraId="6932FB08" w14:textId="77777777" w:rsidR="00F155FF" w:rsidRPr="00F155FF" w:rsidRDefault="00F155FF" w:rsidP="00440650">
            <w:pPr>
              <w:pStyle w:val="FliesstextAufzhlung"/>
              <w:rPr>
                <w:rFonts w:ascii="Tahoma" w:eastAsia="Times" w:hAnsi="Tahoma" w:cs="Tahoma"/>
                <w:b/>
                <w:bCs/>
                <w:sz w:val="22"/>
                <w:szCs w:val="22"/>
                <w:lang w:eastAsia="de-CH"/>
              </w:rPr>
            </w:pPr>
            <w:r w:rsidRPr="00F155FF">
              <w:rPr>
                <w:rFonts w:ascii="Tahoma" w:eastAsia="Times" w:hAnsi="Tahoma" w:cs="Tahoma"/>
                <w:b/>
                <w:bCs/>
                <w:sz w:val="22"/>
                <w:szCs w:val="22"/>
                <w:lang w:eastAsia="de-CH"/>
              </w:rPr>
              <w:t>ZK 2: Nachhaltigkeit</w:t>
            </w:r>
          </w:p>
        </w:tc>
        <w:tc>
          <w:tcPr>
            <w:tcW w:w="5103" w:type="dxa"/>
          </w:tcPr>
          <w:p w14:paraId="63D54050" w14:textId="48630B1C" w:rsidR="00F155FF" w:rsidRPr="006B4694" w:rsidRDefault="00DC6154" w:rsidP="00440650">
            <w:pPr>
              <w:pStyle w:val="FliesstextAufzhlung"/>
              <w:rPr>
                <w:rFonts w:ascii="Tahoma" w:eastAsia="Times" w:hAnsi="Tahoma" w:cs="Tahoma"/>
                <w:sz w:val="22"/>
                <w:szCs w:val="22"/>
                <w:highlight w:val="yellow"/>
                <w:lang w:eastAsia="de-CH"/>
              </w:rPr>
            </w:pPr>
            <w:r>
              <w:rPr>
                <w:rFonts w:ascii="Tahoma" w:eastAsia="Times" w:hAnsi="Tahoma" w:cs="Tahoma"/>
                <w:sz w:val="22"/>
                <w:szCs w:val="22"/>
                <w:highlight w:val="yellow"/>
                <w:lang w:eastAsia="de-CH"/>
              </w:rPr>
              <w:t>2</w:t>
            </w:r>
            <w:r w:rsidR="00276C06" w:rsidRPr="006B4694">
              <w:rPr>
                <w:rFonts w:ascii="Tahoma" w:eastAsia="Times" w:hAnsi="Tahoma" w:cs="Tahoma"/>
                <w:sz w:val="22"/>
                <w:szCs w:val="22"/>
                <w:highlight w:val="yellow"/>
                <w:lang w:eastAsia="de-CH"/>
              </w:rPr>
              <w:t>0%</w:t>
            </w:r>
            <w:r w:rsidR="00184E26" w:rsidRPr="006B4694">
              <w:rPr>
                <w:rFonts w:ascii="Tahoma" w:eastAsia="Times" w:hAnsi="Tahoma" w:cs="Tahoma"/>
                <w:sz w:val="22"/>
                <w:szCs w:val="22"/>
                <w:highlight w:val="yellow"/>
                <w:lang w:eastAsia="de-CH"/>
              </w:rPr>
              <w:t xml:space="preserve"> </w:t>
            </w:r>
          </w:p>
        </w:tc>
      </w:tr>
      <w:tr w:rsidR="00F155FF" w:rsidRPr="008A3E13" w14:paraId="311A3962" w14:textId="77777777" w:rsidTr="00440650">
        <w:tc>
          <w:tcPr>
            <w:tcW w:w="3828" w:type="dxa"/>
          </w:tcPr>
          <w:p w14:paraId="3CD47A1F" w14:textId="1AAE1594" w:rsidR="00F155FF" w:rsidRPr="00F155FF" w:rsidRDefault="00F155FF" w:rsidP="00440650">
            <w:pPr>
              <w:pStyle w:val="FliesstextAufzhlung"/>
              <w:rPr>
                <w:rFonts w:ascii="Tahoma" w:eastAsia="Times" w:hAnsi="Tahoma" w:cs="Tahoma"/>
                <w:b/>
                <w:bCs/>
                <w:sz w:val="22"/>
                <w:szCs w:val="22"/>
                <w:lang w:eastAsia="de-CH"/>
              </w:rPr>
            </w:pPr>
            <w:r w:rsidRPr="00F155FF">
              <w:rPr>
                <w:rFonts w:ascii="Tahoma" w:eastAsia="Times" w:hAnsi="Tahoma" w:cs="Tahoma"/>
                <w:b/>
                <w:bCs/>
                <w:sz w:val="22"/>
                <w:szCs w:val="22"/>
                <w:lang w:eastAsia="de-CH"/>
              </w:rPr>
              <w:t xml:space="preserve">ZK </w:t>
            </w:r>
            <w:r w:rsidR="00DC6154">
              <w:rPr>
                <w:rFonts w:ascii="Tahoma" w:eastAsia="Times" w:hAnsi="Tahoma" w:cs="Tahoma"/>
                <w:b/>
                <w:bCs/>
                <w:sz w:val="22"/>
                <w:szCs w:val="22"/>
                <w:lang w:eastAsia="de-CH"/>
              </w:rPr>
              <w:t>3</w:t>
            </w:r>
            <w:r w:rsidRPr="00F155FF">
              <w:rPr>
                <w:rFonts w:ascii="Tahoma" w:eastAsia="Times" w:hAnsi="Tahoma" w:cs="Tahoma"/>
                <w:b/>
                <w:bCs/>
                <w:sz w:val="22"/>
                <w:szCs w:val="22"/>
                <w:lang w:eastAsia="de-CH"/>
              </w:rPr>
              <w:t>: Lehrlingsausbildung</w:t>
            </w:r>
          </w:p>
        </w:tc>
        <w:tc>
          <w:tcPr>
            <w:tcW w:w="5103" w:type="dxa"/>
          </w:tcPr>
          <w:p w14:paraId="3E5DD752" w14:textId="77777777" w:rsidR="00F155FF" w:rsidRPr="006B4694" w:rsidRDefault="00F155FF" w:rsidP="00440650">
            <w:pPr>
              <w:pStyle w:val="FliesstextAufzhlung"/>
              <w:rPr>
                <w:rFonts w:ascii="Tahoma" w:eastAsia="Times" w:hAnsi="Tahoma" w:cs="Tahoma"/>
                <w:sz w:val="22"/>
                <w:szCs w:val="22"/>
                <w:highlight w:val="yellow"/>
                <w:lang w:eastAsia="de-CH"/>
              </w:rPr>
            </w:pPr>
            <w:r w:rsidRPr="006B4694">
              <w:rPr>
                <w:rFonts w:ascii="Tahoma" w:eastAsia="Times" w:hAnsi="Tahoma" w:cs="Tahoma"/>
                <w:sz w:val="22"/>
                <w:szCs w:val="22"/>
                <w:highlight w:val="yellow"/>
                <w:lang w:eastAsia="de-CH"/>
              </w:rPr>
              <w:t>5%</w:t>
            </w:r>
          </w:p>
        </w:tc>
      </w:tr>
    </w:tbl>
    <w:p w14:paraId="1FCC8C93" w14:textId="77777777" w:rsidR="002E24EA" w:rsidRDefault="002E24EA" w:rsidP="002E24EA"/>
    <w:p w14:paraId="690C9D76" w14:textId="63005BBF" w:rsidR="00B44D2B" w:rsidRDefault="00B44D2B" w:rsidP="00DB3F3D">
      <w:pPr>
        <w:pStyle w:val="berschrift2"/>
      </w:pPr>
      <w:bookmarkStart w:id="48" w:name="_Toc155664061"/>
      <w:bookmarkStart w:id="49" w:name="_Toc156832530"/>
      <w:r>
        <w:t>Zuschlagskriterium 1: «Preis»</w:t>
      </w:r>
      <w:bookmarkEnd w:id="48"/>
      <w:bookmarkEnd w:id="49"/>
    </w:p>
    <w:p w14:paraId="4B55EBB9" w14:textId="77777777" w:rsidR="006B3F30" w:rsidRPr="00DE5F87" w:rsidRDefault="006B3F30" w:rsidP="006B3F30">
      <w:pPr>
        <w:rPr>
          <w:b/>
          <w:bCs/>
        </w:rPr>
      </w:pPr>
      <w:bookmarkStart w:id="50" w:name="_Hlk138078697"/>
      <w:r w:rsidRPr="00DE5F87">
        <w:rPr>
          <w:b/>
          <w:bCs/>
        </w:rPr>
        <w:t>Preisspanne</w:t>
      </w:r>
    </w:p>
    <w:p w14:paraId="3A41089A" w14:textId="7B50AF36" w:rsidR="006B3F30" w:rsidRDefault="006B3F30" w:rsidP="006B3F30">
      <w:r>
        <w:t xml:space="preserve">Die Preisspanne </w:t>
      </w:r>
      <w:r w:rsidRPr="00DA73BF">
        <w:t xml:space="preserve">beträgt </w:t>
      </w:r>
      <w:r w:rsidRPr="00DA73BF">
        <w:rPr>
          <w:b/>
          <w:bCs/>
        </w:rPr>
        <w:t>50%</w:t>
      </w:r>
      <w:r w:rsidRPr="00DA73BF">
        <w:t xml:space="preserve"> des tiefsten</w:t>
      </w:r>
      <w:r>
        <w:t xml:space="preserve"> Angebotes.</w:t>
      </w:r>
    </w:p>
    <w:p w14:paraId="6BF3C11A" w14:textId="77777777" w:rsidR="006B3F30" w:rsidRDefault="006B3F30" w:rsidP="006B3F30"/>
    <w:p w14:paraId="0143F564" w14:textId="77777777" w:rsidR="006B3F30" w:rsidRPr="00DE5F87" w:rsidRDefault="006B3F30" w:rsidP="006B3F30">
      <w:pPr>
        <w:rPr>
          <w:b/>
          <w:bCs/>
        </w:rPr>
      </w:pPr>
      <w:r w:rsidRPr="00DE5F87">
        <w:rPr>
          <w:b/>
          <w:bCs/>
        </w:rPr>
        <w:t>Formel für die Notenberechnung</w:t>
      </w:r>
    </w:p>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1134"/>
        <w:gridCol w:w="6379"/>
        <w:gridCol w:w="1701"/>
      </w:tblGrid>
      <w:tr w:rsidR="006B3F30" w:rsidRPr="00DE5F87" w14:paraId="30C83677" w14:textId="77777777" w:rsidTr="006A03D3">
        <w:trPr>
          <w:trHeight w:val="567"/>
        </w:trPr>
        <w:tc>
          <w:tcPr>
            <w:tcW w:w="1134" w:type="dxa"/>
            <w:vMerge w:val="restart"/>
            <w:vAlign w:val="center"/>
          </w:tcPr>
          <w:p w14:paraId="2729A305" w14:textId="77777777" w:rsidR="006B3F30" w:rsidRPr="00DE5F87" w:rsidRDefault="006B3F30" w:rsidP="006A03D3">
            <w:r>
              <w:t>Note X =</w:t>
            </w:r>
          </w:p>
        </w:tc>
        <w:tc>
          <w:tcPr>
            <w:tcW w:w="6379" w:type="dxa"/>
            <w:tcBorders>
              <w:bottom w:val="single" w:sz="4" w:space="0" w:color="auto"/>
            </w:tcBorders>
            <w:vAlign w:val="center"/>
          </w:tcPr>
          <w:p w14:paraId="035FB84F" w14:textId="77777777" w:rsidR="006B3F30" w:rsidRPr="00DE5F87" w:rsidRDefault="006B3F30" w:rsidP="006A03D3">
            <w:pPr>
              <w:jc w:val="center"/>
              <w:rPr>
                <w:lang w:eastAsia="de-CH"/>
              </w:rPr>
            </w:pPr>
            <w:r>
              <w:t>tiefstes Angebot + Preisspanne (in CHF) - beurteiltes Angebot</w:t>
            </w:r>
          </w:p>
        </w:tc>
        <w:tc>
          <w:tcPr>
            <w:tcW w:w="1701" w:type="dxa"/>
            <w:vMerge w:val="restart"/>
            <w:vAlign w:val="center"/>
          </w:tcPr>
          <w:p w14:paraId="0A2E643D" w14:textId="77777777" w:rsidR="006B3F30" w:rsidRPr="00DE5F87" w:rsidRDefault="006B3F30" w:rsidP="006A03D3">
            <w:pPr>
              <w:rPr>
                <w:lang w:eastAsia="de-CH"/>
              </w:rPr>
            </w:pPr>
            <w:r>
              <w:rPr>
                <w:lang w:eastAsia="de-CH"/>
              </w:rPr>
              <w:t>x Maximalnote 5</w:t>
            </w:r>
          </w:p>
        </w:tc>
      </w:tr>
      <w:tr w:rsidR="006B3F30" w:rsidRPr="00DE5F87" w14:paraId="48F814A1" w14:textId="77777777" w:rsidTr="006A03D3">
        <w:trPr>
          <w:trHeight w:val="567"/>
        </w:trPr>
        <w:tc>
          <w:tcPr>
            <w:tcW w:w="1134" w:type="dxa"/>
            <w:vMerge/>
            <w:vAlign w:val="center"/>
          </w:tcPr>
          <w:p w14:paraId="0BDE3B34" w14:textId="77777777" w:rsidR="006B3F30" w:rsidRDefault="006B3F30" w:rsidP="006A03D3"/>
        </w:tc>
        <w:tc>
          <w:tcPr>
            <w:tcW w:w="6379" w:type="dxa"/>
            <w:tcBorders>
              <w:top w:val="single" w:sz="4" w:space="0" w:color="auto"/>
            </w:tcBorders>
            <w:vAlign w:val="center"/>
          </w:tcPr>
          <w:p w14:paraId="6791EC0E" w14:textId="77777777" w:rsidR="006B3F30" w:rsidRPr="00DE5F87" w:rsidRDefault="006B3F30" w:rsidP="006A03D3">
            <w:pPr>
              <w:jc w:val="center"/>
              <w:rPr>
                <w:lang w:val="en-US"/>
              </w:rPr>
            </w:pPr>
            <w:r>
              <w:rPr>
                <w:lang w:val="en-US"/>
              </w:rPr>
              <w:t>Preisspanne (in CHF)</w:t>
            </w:r>
          </w:p>
        </w:tc>
        <w:tc>
          <w:tcPr>
            <w:tcW w:w="1701" w:type="dxa"/>
            <w:vMerge/>
            <w:vAlign w:val="center"/>
          </w:tcPr>
          <w:p w14:paraId="6419B315" w14:textId="77777777" w:rsidR="006B3F30" w:rsidRPr="00DE5F87" w:rsidRDefault="006B3F30" w:rsidP="006A03D3">
            <w:pPr>
              <w:rPr>
                <w:lang w:val="en-US"/>
              </w:rPr>
            </w:pPr>
          </w:p>
        </w:tc>
      </w:tr>
    </w:tbl>
    <w:p w14:paraId="703C42D2" w14:textId="77777777" w:rsidR="006B3F30" w:rsidRDefault="006B3F30" w:rsidP="006B3F30"/>
    <w:p w14:paraId="52DC666D" w14:textId="77777777" w:rsidR="006B3F30" w:rsidRPr="00DE5F87" w:rsidRDefault="006B3F30" w:rsidP="006B3F30">
      <w:pPr>
        <w:rPr>
          <w:b/>
          <w:bCs/>
        </w:rPr>
      </w:pPr>
      <w:r w:rsidRPr="00DE5F87">
        <w:rPr>
          <w:b/>
          <w:bCs/>
        </w:rPr>
        <w:t>Bewertung</w:t>
      </w:r>
    </w:p>
    <w:p w14:paraId="7CF03E32" w14:textId="77777777" w:rsidR="00DA73BF" w:rsidRDefault="00DA73BF" w:rsidP="00DA73BF">
      <w:r>
        <w:t>Der tiefste Angebotspreis erhält die Bewertung Note 5. Angebotspreise, welche höher sind als  der tiefste Angebotspreis + Preisspanne, erhalten die Bewertung Note 0. Die Noten der übrigen Angebotspreise werden zwischen den Werten 0 und 5 linear interpoliert und auf 2 Stellen nach dem Komma gerundet.</w:t>
      </w:r>
    </w:p>
    <w:p w14:paraId="192C1608" w14:textId="77777777" w:rsidR="006B3F30" w:rsidRDefault="006B3F30" w:rsidP="00DE5F87"/>
    <w:p w14:paraId="5CBB7789" w14:textId="41979831" w:rsidR="00B44D2B" w:rsidRPr="003B21F5" w:rsidRDefault="00B44D2B" w:rsidP="00DB3F3D">
      <w:pPr>
        <w:pStyle w:val="berschrift2"/>
      </w:pPr>
      <w:bookmarkStart w:id="51" w:name="_Toc155664062"/>
      <w:bookmarkStart w:id="52" w:name="_Toc156832531"/>
      <w:bookmarkEnd w:id="50"/>
      <w:r w:rsidRPr="003B21F5">
        <w:t>Zuschlagskriterium 2: «Nachhaltigkeit»</w:t>
      </w:r>
      <w:bookmarkEnd w:id="51"/>
      <w:bookmarkEnd w:id="52"/>
    </w:p>
    <w:p w14:paraId="6FB677B9" w14:textId="688774A9" w:rsidR="0002343D" w:rsidRPr="0002343D" w:rsidRDefault="006D5858" w:rsidP="00DB3F3D">
      <w:pPr>
        <w:pStyle w:val="berschrift3"/>
      </w:pPr>
      <w:bookmarkStart w:id="53" w:name="_Toc155664063"/>
      <w:bookmarkStart w:id="54" w:name="_Toc156832532"/>
      <w:r>
        <w:t>Ausgangslage</w:t>
      </w:r>
      <w:bookmarkEnd w:id="53"/>
      <w:bookmarkEnd w:id="54"/>
    </w:p>
    <w:p w14:paraId="74B232ED" w14:textId="5DD2EDBA" w:rsidR="001D116F" w:rsidRDefault="001D116F" w:rsidP="001D116F">
      <w:r>
        <w:t xml:space="preserve">Der Aufwand für eine Angebotserstellung und -prüfung soll im Sinne einer gesamtheitlichen und nachhaltigen Sicht auf volkswirtschaftliche Kosten </w:t>
      </w:r>
      <w:r w:rsidR="006D5858">
        <w:t xml:space="preserve">für Einladungsverfahren </w:t>
      </w:r>
      <w:r w:rsidR="00357639">
        <w:t>verhältnismässig</w:t>
      </w:r>
      <w:r>
        <w:t xml:space="preserve"> sein. Darum werden </w:t>
      </w:r>
      <w:r w:rsidR="00357639">
        <w:t xml:space="preserve">in Anlehnung aus den zahlreichen Kriterien des SNBS-Kriterienkatalogs für den Infrastrukturbau nur </w:t>
      </w:r>
      <w:r w:rsidR="006D5858">
        <w:t>folgende 2</w:t>
      </w:r>
      <w:r>
        <w:t xml:space="preserve"> wesentliche Unterkriterien für das Zuschlagskriterium </w:t>
      </w:r>
      <w:r w:rsidR="00AA7525">
        <w:t>«</w:t>
      </w:r>
      <w:r>
        <w:t>Nachhaltigkeit</w:t>
      </w:r>
      <w:r w:rsidR="00AA7525">
        <w:t>»</w:t>
      </w:r>
      <w:r>
        <w:t xml:space="preserve"> festgelegt</w:t>
      </w:r>
      <w:r w:rsidR="006D5858">
        <w:t xml:space="preserve">: </w:t>
      </w:r>
      <w:r w:rsidR="00215AE3">
        <w:t xml:space="preserve"> </w:t>
      </w:r>
    </w:p>
    <w:p w14:paraId="735897D2" w14:textId="563AEC06" w:rsidR="001D116F" w:rsidRDefault="00A469C4" w:rsidP="00412D25">
      <w:pPr>
        <w:pStyle w:val="Aufzhlung0"/>
        <w:spacing w:before="120"/>
        <w:ind w:left="1066" w:hanging="709"/>
        <w:contextualSpacing w:val="0"/>
        <w:rPr>
          <w:b/>
          <w:bCs/>
        </w:rPr>
      </w:pPr>
      <w:r>
        <w:rPr>
          <w:b/>
          <w:bCs/>
        </w:rPr>
        <w:t>Z</w:t>
      </w:r>
      <w:r w:rsidR="001D116F" w:rsidRPr="00412D25">
        <w:rPr>
          <w:b/>
          <w:bCs/>
        </w:rPr>
        <w:t>UK 2.1</w:t>
      </w:r>
      <w:r w:rsidR="00215AE3">
        <w:rPr>
          <w:b/>
          <w:bCs/>
        </w:rPr>
        <w:t>:</w:t>
      </w:r>
      <w:r w:rsidR="001D116F" w:rsidRPr="00412D25">
        <w:rPr>
          <w:b/>
          <w:bCs/>
        </w:rPr>
        <w:t xml:space="preserve"> </w:t>
      </w:r>
      <w:r w:rsidR="007258D7" w:rsidRPr="00412D25">
        <w:rPr>
          <w:b/>
          <w:bCs/>
        </w:rPr>
        <w:t>«</w:t>
      </w:r>
      <w:r w:rsidR="001D116F" w:rsidRPr="00412D25">
        <w:rPr>
          <w:b/>
          <w:bCs/>
        </w:rPr>
        <w:t>Bauzeitoptimierung</w:t>
      </w:r>
      <w:r w:rsidR="007258D7" w:rsidRPr="00412D25">
        <w:rPr>
          <w:b/>
          <w:bCs/>
        </w:rPr>
        <w:t>»</w:t>
      </w:r>
    </w:p>
    <w:p w14:paraId="35671809" w14:textId="182E5584" w:rsidR="001D116F" w:rsidRPr="006B4694" w:rsidRDefault="00A469C4" w:rsidP="00412D25">
      <w:pPr>
        <w:pStyle w:val="Aufzhlung0"/>
        <w:spacing w:before="120"/>
        <w:ind w:left="1066" w:hanging="709"/>
        <w:contextualSpacing w:val="0"/>
        <w:rPr>
          <w:b/>
          <w:bCs/>
        </w:rPr>
      </w:pPr>
      <w:r w:rsidRPr="006B4694">
        <w:rPr>
          <w:b/>
          <w:bCs/>
        </w:rPr>
        <w:t>Z</w:t>
      </w:r>
      <w:r w:rsidR="001D116F" w:rsidRPr="006B4694">
        <w:rPr>
          <w:b/>
          <w:bCs/>
        </w:rPr>
        <w:t>UK 2.</w:t>
      </w:r>
      <w:r w:rsidR="006E7166">
        <w:rPr>
          <w:b/>
          <w:bCs/>
        </w:rPr>
        <w:t>2</w:t>
      </w:r>
      <w:r w:rsidR="001D116F" w:rsidRPr="006B4694">
        <w:rPr>
          <w:b/>
          <w:bCs/>
        </w:rPr>
        <w:t xml:space="preserve">: </w:t>
      </w:r>
      <w:r w:rsidR="007258D7" w:rsidRPr="006B4694">
        <w:rPr>
          <w:b/>
          <w:bCs/>
        </w:rPr>
        <w:t>«</w:t>
      </w:r>
      <w:r w:rsidR="001D116F" w:rsidRPr="006B4694">
        <w:rPr>
          <w:b/>
          <w:bCs/>
        </w:rPr>
        <w:t>Bau</w:t>
      </w:r>
      <w:r w:rsidR="00712BC9" w:rsidRPr="006B4694">
        <w:rPr>
          <w:b/>
          <w:bCs/>
        </w:rPr>
        <w:t>stelle</w:t>
      </w:r>
      <w:r w:rsidR="00C06725">
        <w:rPr>
          <w:b/>
          <w:bCs/>
        </w:rPr>
        <w:t xml:space="preserve"> und Umfeld</w:t>
      </w:r>
      <w:r w:rsidR="007258D7" w:rsidRPr="006B4694">
        <w:rPr>
          <w:b/>
          <w:bCs/>
        </w:rPr>
        <w:t>»</w:t>
      </w:r>
    </w:p>
    <w:p w14:paraId="5AED3A35" w14:textId="1C4878A0" w:rsidR="0002343D" w:rsidRPr="006B4694" w:rsidRDefault="001D116F" w:rsidP="00412D25">
      <w:pPr>
        <w:spacing w:before="120"/>
      </w:pPr>
      <w:r w:rsidRPr="006B4694">
        <w:t xml:space="preserve">Die Endnote für das ZK 2 </w:t>
      </w:r>
      <w:r w:rsidR="00AA7525" w:rsidRPr="006B4694">
        <w:t xml:space="preserve">«Nachhaltigkeit» </w:t>
      </w:r>
      <w:r w:rsidRPr="006B4694">
        <w:t xml:space="preserve">wird aus dem Mittelwert der </w:t>
      </w:r>
      <w:r w:rsidR="006D5858">
        <w:t xml:space="preserve">gleichgewichteten </w:t>
      </w:r>
      <w:r w:rsidRPr="006B4694">
        <w:t xml:space="preserve">Unterkriterien </w:t>
      </w:r>
      <w:r w:rsidR="000A22BC" w:rsidRPr="006B4694">
        <w:t xml:space="preserve">ZUK 2.1 </w:t>
      </w:r>
      <w:r w:rsidR="004F4526">
        <w:t xml:space="preserve">und </w:t>
      </w:r>
      <w:r w:rsidR="000A22BC" w:rsidRPr="006B4694">
        <w:t xml:space="preserve"> 2.</w:t>
      </w:r>
      <w:r w:rsidR="004F4526">
        <w:t>2</w:t>
      </w:r>
      <w:r w:rsidR="000A22BC" w:rsidRPr="006B4694">
        <w:t xml:space="preserve"> </w:t>
      </w:r>
      <w:r w:rsidRPr="006B4694">
        <w:t>berechnet und auf 2 Stellen nach dem Komma gerundet.</w:t>
      </w:r>
    </w:p>
    <w:p w14:paraId="2A95EFC9" w14:textId="77777777" w:rsidR="009D3B7B" w:rsidRPr="006B4694" w:rsidRDefault="009D3B7B" w:rsidP="009D3B7B"/>
    <w:p w14:paraId="163B167B" w14:textId="678A3A24" w:rsidR="00D134A5" w:rsidRPr="006B4694" w:rsidRDefault="0064198E" w:rsidP="00DB3F3D">
      <w:pPr>
        <w:pStyle w:val="berschrift3"/>
      </w:pPr>
      <w:bookmarkStart w:id="55" w:name="_Toc155664064"/>
      <w:bookmarkStart w:id="56" w:name="_Toc156832533"/>
      <w:r w:rsidRPr="006B4694">
        <w:t>Zuschlags-</w:t>
      </w:r>
      <w:r w:rsidR="00D134A5" w:rsidRPr="006B4694">
        <w:t>Unterkriterium 2.1: «Bauzeitoptimierung»</w:t>
      </w:r>
      <w:bookmarkEnd w:id="55"/>
      <w:bookmarkEnd w:id="56"/>
    </w:p>
    <w:p w14:paraId="3B782D39" w14:textId="26D2A5D8" w:rsidR="00D134A5" w:rsidRDefault="00EC7C20" w:rsidP="00D134A5">
      <w:r>
        <w:t xml:space="preserve">Mit diesem Zuschlags-Unterkriterium wird das detaillierte Bauprogramm und die Bauzeitoptimierung bewertet. </w:t>
      </w:r>
      <w:r w:rsidR="005400B4" w:rsidRPr="006B4694">
        <w:t xml:space="preserve">Im Regelfall werden nur </w:t>
      </w:r>
      <w:r w:rsidR="00D134A5" w:rsidRPr="006B4694">
        <w:t xml:space="preserve">ganze Noten vergeben. </w:t>
      </w:r>
      <w:r w:rsidR="005400B4" w:rsidRPr="006B4694">
        <w:t xml:space="preserve">Die Bauherrschaft kann begründet halbe Noten vergeben. </w:t>
      </w:r>
      <w:r w:rsidR="00F17514" w:rsidRPr="006B4694">
        <w:t xml:space="preserve">Sämtliche Leistungen und Kosten zur Einhaltung des Bauprogrammes sind Angebotsbestandteil und entsprechend durch den Anbietenden im Angebotspreis einzurechnen. </w:t>
      </w:r>
      <w:r w:rsidR="00F17514" w:rsidRPr="006B4694">
        <w:rPr>
          <w:u w:val="single"/>
        </w:rPr>
        <w:t>Im Leistungsverzeichnis soll möglichst eine separate Position hierfür vorgesehen werden.</w:t>
      </w:r>
      <w:r w:rsidR="00F17514" w:rsidRPr="006B4694">
        <w:t xml:space="preserve"> Fehlt diese Position, so sind diese Leistungen und Kosten in die Installations-Position einzurechnen und auf Verlangen der Bauherrschaft transparent auszuweisen. </w:t>
      </w:r>
      <w:r w:rsidR="00D134A5" w:rsidRPr="006B4694">
        <w:t>Die</w:t>
      </w:r>
      <w:r w:rsidR="00D134A5">
        <w:t xml:space="preserve"> Bauzeit wird wie folgt bewertet:</w:t>
      </w:r>
    </w:p>
    <w:p w14:paraId="753254B1" w14:textId="77777777" w:rsidR="0086002E" w:rsidRDefault="0086002E" w:rsidP="00D134A5"/>
    <w:tbl>
      <w:tblPr>
        <w:tblStyle w:val="Tabellen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86002E" w:rsidRPr="0086002E" w14:paraId="152669FB" w14:textId="77777777" w:rsidTr="0086002E">
        <w:trPr>
          <w:trHeight w:val="737"/>
        </w:trPr>
        <w:tc>
          <w:tcPr>
            <w:tcW w:w="8505" w:type="dxa"/>
            <w:tcBorders>
              <w:top w:val="single" w:sz="4" w:space="0" w:color="auto"/>
              <w:bottom w:val="dotted" w:sz="4" w:space="0" w:color="auto"/>
            </w:tcBorders>
          </w:tcPr>
          <w:p w14:paraId="0B7008E7" w14:textId="77777777" w:rsidR="0086002E" w:rsidRPr="00947C69" w:rsidRDefault="0086002E" w:rsidP="0086002E">
            <w:pPr>
              <w:jc w:val="left"/>
              <w:rPr>
                <w:b/>
                <w:bCs/>
                <w:sz w:val="20"/>
                <w:szCs w:val="20"/>
              </w:rPr>
            </w:pPr>
            <w:r w:rsidRPr="00947C69">
              <w:rPr>
                <w:b/>
                <w:bCs/>
                <w:sz w:val="20"/>
                <w:szCs w:val="20"/>
              </w:rPr>
              <w:t xml:space="preserve">Ausschluss Amtsvariante vom Verfahren: </w:t>
            </w:r>
          </w:p>
          <w:p w14:paraId="6F0B075D" w14:textId="243474C2" w:rsidR="0086002E" w:rsidRPr="0086002E" w:rsidRDefault="0086002E" w:rsidP="0086002E">
            <w:pPr>
              <w:spacing w:after="120"/>
              <w:jc w:val="left"/>
              <w:rPr>
                <w:sz w:val="20"/>
                <w:szCs w:val="20"/>
              </w:rPr>
            </w:pPr>
            <w:r w:rsidRPr="0086002E">
              <w:rPr>
                <w:sz w:val="20"/>
                <w:szCs w:val="20"/>
              </w:rPr>
              <w:t xml:space="preserve">Die vorgegebene Bauzeit wird mit dem Angebot Amtsvariante überschritten oder der Baustart wird nicht eingehalten. </w:t>
            </w:r>
          </w:p>
        </w:tc>
      </w:tr>
      <w:tr w:rsidR="0086002E" w:rsidRPr="0086002E" w14:paraId="1DDF2CAA" w14:textId="77777777" w:rsidTr="0086002E">
        <w:trPr>
          <w:trHeight w:val="737"/>
        </w:trPr>
        <w:tc>
          <w:tcPr>
            <w:tcW w:w="8505" w:type="dxa"/>
            <w:tcBorders>
              <w:top w:val="dotted" w:sz="4" w:space="0" w:color="auto"/>
              <w:bottom w:val="dotted" w:sz="4" w:space="0" w:color="auto"/>
            </w:tcBorders>
          </w:tcPr>
          <w:p w14:paraId="2911364C" w14:textId="77777777" w:rsidR="0086002E" w:rsidRPr="00947C69" w:rsidRDefault="0086002E" w:rsidP="0086002E">
            <w:pPr>
              <w:jc w:val="left"/>
              <w:rPr>
                <w:b/>
                <w:bCs/>
                <w:sz w:val="20"/>
                <w:szCs w:val="20"/>
              </w:rPr>
            </w:pPr>
            <w:r w:rsidRPr="00947C69">
              <w:rPr>
                <w:b/>
                <w:bCs/>
                <w:sz w:val="20"/>
                <w:szCs w:val="20"/>
              </w:rPr>
              <w:t xml:space="preserve">Bedingungen Unternehmervarianten: </w:t>
            </w:r>
          </w:p>
          <w:p w14:paraId="452B0156" w14:textId="641231E6" w:rsidR="0086002E" w:rsidRPr="0086002E" w:rsidRDefault="0086002E" w:rsidP="0086002E">
            <w:pPr>
              <w:spacing w:after="120"/>
              <w:jc w:val="left"/>
              <w:rPr>
                <w:sz w:val="20"/>
                <w:szCs w:val="20"/>
              </w:rPr>
            </w:pPr>
            <w:r w:rsidRPr="0086002E">
              <w:rPr>
                <w:sz w:val="20"/>
                <w:szCs w:val="20"/>
              </w:rPr>
              <w:t>Unter der Bedingung, dass ein gültiges Angebot Amtsvariante eingereicht wird, dürfen Unternehmervarianten von der Bauzeit und dem Baustart abweichen.</w:t>
            </w:r>
          </w:p>
        </w:tc>
      </w:tr>
      <w:tr w:rsidR="00947C69" w:rsidRPr="0086002E" w14:paraId="778A8E01" w14:textId="77777777" w:rsidTr="00F17514">
        <w:trPr>
          <w:trHeight w:val="373"/>
        </w:trPr>
        <w:tc>
          <w:tcPr>
            <w:tcW w:w="8505" w:type="dxa"/>
            <w:tcBorders>
              <w:top w:val="dotted" w:sz="4" w:space="0" w:color="auto"/>
              <w:bottom w:val="dotted" w:sz="4" w:space="0" w:color="auto"/>
            </w:tcBorders>
          </w:tcPr>
          <w:p w14:paraId="0EE200E6" w14:textId="77777777" w:rsidR="00A17444" w:rsidRDefault="00A17444" w:rsidP="0086002E">
            <w:pPr>
              <w:spacing w:after="120"/>
              <w:jc w:val="left"/>
              <w:rPr>
                <w:b/>
                <w:bCs/>
                <w:sz w:val="20"/>
                <w:szCs w:val="20"/>
              </w:rPr>
            </w:pPr>
          </w:p>
          <w:p w14:paraId="173F6ECE" w14:textId="2FCE0D53" w:rsidR="00947C69" w:rsidRPr="00947C69" w:rsidRDefault="00947C69" w:rsidP="0086002E">
            <w:pPr>
              <w:spacing w:after="120"/>
              <w:jc w:val="left"/>
              <w:rPr>
                <w:b/>
                <w:bCs/>
                <w:sz w:val="20"/>
                <w:szCs w:val="20"/>
              </w:rPr>
            </w:pPr>
            <w:r w:rsidRPr="00947C69">
              <w:rPr>
                <w:b/>
                <w:bCs/>
                <w:sz w:val="20"/>
                <w:szCs w:val="20"/>
              </w:rPr>
              <w:t>Noten:</w:t>
            </w:r>
          </w:p>
        </w:tc>
      </w:tr>
      <w:tr w:rsidR="0086002E" w:rsidRPr="0086002E" w14:paraId="66CEDBBA" w14:textId="77777777" w:rsidTr="0086002E">
        <w:trPr>
          <w:trHeight w:val="737"/>
        </w:trPr>
        <w:tc>
          <w:tcPr>
            <w:tcW w:w="8505" w:type="dxa"/>
            <w:tcBorders>
              <w:top w:val="dotted" w:sz="4" w:space="0" w:color="auto"/>
              <w:bottom w:val="dotted" w:sz="4" w:space="0" w:color="auto"/>
            </w:tcBorders>
          </w:tcPr>
          <w:p w14:paraId="0990081D" w14:textId="77777777" w:rsidR="0086002E" w:rsidRPr="008E14F0" w:rsidRDefault="0086002E" w:rsidP="00947C69">
            <w:pPr>
              <w:jc w:val="left"/>
              <w:rPr>
                <w:b/>
                <w:bCs/>
                <w:sz w:val="20"/>
                <w:szCs w:val="20"/>
              </w:rPr>
            </w:pPr>
            <w:r w:rsidRPr="008E14F0">
              <w:rPr>
                <w:b/>
                <w:bCs/>
                <w:sz w:val="20"/>
                <w:szCs w:val="20"/>
              </w:rPr>
              <w:t xml:space="preserve">Note 0: </w:t>
            </w:r>
          </w:p>
          <w:p w14:paraId="33809487" w14:textId="2E75FACF" w:rsidR="0086002E" w:rsidRPr="0086002E" w:rsidRDefault="00787B0A" w:rsidP="0086002E">
            <w:pPr>
              <w:spacing w:after="120"/>
              <w:jc w:val="left"/>
              <w:rPr>
                <w:sz w:val="20"/>
                <w:szCs w:val="20"/>
              </w:rPr>
            </w:pPr>
            <w:r>
              <w:rPr>
                <w:sz w:val="20"/>
                <w:szCs w:val="20"/>
              </w:rPr>
              <w:t>Nicht nachvollzie</w:t>
            </w:r>
            <w:r w:rsidR="00A33F72">
              <w:rPr>
                <w:sz w:val="20"/>
                <w:szCs w:val="20"/>
              </w:rPr>
              <w:t>h</w:t>
            </w:r>
            <w:r>
              <w:rPr>
                <w:sz w:val="20"/>
                <w:szCs w:val="20"/>
              </w:rPr>
              <w:t>bares, unplausibles Bauprogramm oder falsche</w:t>
            </w:r>
            <w:r w:rsidR="00366698">
              <w:rPr>
                <w:sz w:val="20"/>
                <w:szCs w:val="20"/>
              </w:rPr>
              <w:t xml:space="preserve"> oder </w:t>
            </w:r>
            <w:r>
              <w:rPr>
                <w:sz w:val="20"/>
                <w:szCs w:val="20"/>
              </w:rPr>
              <w:t xml:space="preserve">nicht einhaltbare wesentliche </w:t>
            </w:r>
            <w:r w:rsidR="0086002E" w:rsidRPr="0086002E">
              <w:rPr>
                <w:sz w:val="20"/>
                <w:szCs w:val="20"/>
              </w:rPr>
              <w:t>Bau</w:t>
            </w:r>
            <w:r>
              <w:rPr>
                <w:sz w:val="20"/>
                <w:szCs w:val="20"/>
              </w:rPr>
              <w:t>vorgänge im Bauprogramm</w:t>
            </w:r>
            <w:r w:rsidR="00366698">
              <w:rPr>
                <w:sz w:val="20"/>
                <w:szCs w:val="20"/>
              </w:rPr>
              <w:t>. J</w:t>
            </w:r>
            <w:r w:rsidRPr="0086002E">
              <w:rPr>
                <w:sz w:val="20"/>
                <w:szCs w:val="20"/>
              </w:rPr>
              <w:t>edoch</w:t>
            </w:r>
            <w:r w:rsidR="00366698">
              <w:rPr>
                <w:sz w:val="20"/>
                <w:szCs w:val="20"/>
              </w:rPr>
              <w:t xml:space="preserve"> mit Bestätigung,</w:t>
            </w:r>
            <w:r w:rsidRPr="0086002E">
              <w:rPr>
                <w:sz w:val="20"/>
                <w:szCs w:val="20"/>
              </w:rPr>
              <w:t xml:space="preserve"> dass Bauzeit und Baustart eingehalten werden können.</w:t>
            </w:r>
            <w:r w:rsidR="0086002E" w:rsidRPr="0086002E">
              <w:rPr>
                <w:sz w:val="20"/>
                <w:szCs w:val="20"/>
              </w:rPr>
              <w:t xml:space="preserve"> </w:t>
            </w:r>
          </w:p>
        </w:tc>
      </w:tr>
      <w:tr w:rsidR="0086002E" w:rsidRPr="0086002E" w14:paraId="0196453B" w14:textId="77777777" w:rsidTr="0086002E">
        <w:trPr>
          <w:trHeight w:val="737"/>
        </w:trPr>
        <w:tc>
          <w:tcPr>
            <w:tcW w:w="8505" w:type="dxa"/>
            <w:tcBorders>
              <w:top w:val="dotted" w:sz="4" w:space="0" w:color="auto"/>
              <w:bottom w:val="dotted" w:sz="4" w:space="0" w:color="auto"/>
            </w:tcBorders>
          </w:tcPr>
          <w:p w14:paraId="1AA8C7E8" w14:textId="77777777" w:rsidR="0086002E" w:rsidRPr="008E14F0" w:rsidRDefault="0086002E" w:rsidP="006A03D3">
            <w:pPr>
              <w:jc w:val="left"/>
              <w:rPr>
                <w:b/>
                <w:bCs/>
                <w:sz w:val="20"/>
                <w:szCs w:val="20"/>
              </w:rPr>
            </w:pPr>
            <w:r w:rsidRPr="008E14F0">
              <w:rPr>
                <w:b/>
                <w:bCs/>
                <w:sz w:val="20"/>
                <w:szCs w:val="20"/>
              </w:rPr>
              <w:t xml:space="preserve">Note 1: </w:t>
            </w:r>
          </w:p>
          <w:p w14:paraId="5D6D682A" w14:textId="771EAB7E" w:rsidR="0086002E" w:rsidRPr="0086002E" w:rsidRDefault="00787B0A" w:rsidP="006A03D3">
            <w:pPr>
              <w:jc w:val="left"/>
              <w:rPr>
                <w:sz w:val="20"/>
                <w:szCs w:val="20"/>
              </w:rPr>
            </w:pPr>
            <w:r>
              <w:rPr>
                <w:sz w:val="20"/>
                <w:szCs w:val="20"/>
              </w:rPr>
              <w:t>Mehrheitlich u</w:t>
            </w:r>
            <w:r w:rsidR="0086002E" w:rsidRPr="0086002E">
              <w:rPr>
                <w:sz w:val="20"/>
                <w:szCs w:val="20"/>
              </w:rPr>
              <w:t>nspezifisches, zu</w:t>
            </w:r>
            <w:r w:rsidR="00E168DA">
              <w:rPr>
                <w:sz w:val="20"/>
                <w:szCs w:val="20"/>
              </w:rPr>
              <w:t xml:space="preserve"> </w:t>
            </w:r>
            <w:r w:rsidR="0086002E" w:rsidRPr="0086002E">
              <w:rPr>
                <w:sz w:val="20"/>
                <w:szCs w:val="20"/>
              </w:rPr>
              <w:t xml:space="preserve">wenig detailliertes und </w:t>
            </w:r>
            <w:r>
              <w:rPr>
                <w:sz w:val="20"/>
                <w:szCs w:val="20"/>
              </w:rPr>
              <w:t xml:space="preserve">in wesentlichen Bereichen </w:t>
            </w:r>
            <w:r w:rsidR="0086002E" w:rsidRPr="0086002E">
              <w:rPr>
                <w:sz w:val="20"/>
                <w:szCs w:val="20"/>
              </w:rPr>
              <w:t>nicht nachvollziehbares oder unplausibles Bauprogramm eingereicht</w:t>
            </w:r>
            <w:r w:rsidR="008A2B31">
              <w:rPr>
                <w:sz w:val="20"/>
                <w:szCs w:val="20"/>
              </w:rPr>
              <w:t xml:space="preserve">, </w:t>
            </w:r>
            <w:r w:rsidR="008A2B31" w:rsidRPr="0086002E">
              <w:rPr>
                <w:sz w:val="20"/>
                <w:szCs w:val="20"/>
              </w:rPr>
              <w:t xml:space="preserve">jedoch bestätigt, dass Bauzeit und Baustart eingehalten werden können. </w:t>
            </w:r>
            <w:r w:rsidR="008A2B31">
              <w:rPr>
                <w:sz w:val="20"/>
                <w:szCs w:val="20"/>
              </w:rPr>
              <w:t xml:space="preserve"> </w:t>
            </w:r>
          </w:p>
          <w:p w14:paraId="4941EFB8" w14:textId="77777777" w:rsidR="0086002E" w:rsidRPr="0086002E" w:rsidRDefault="0086002E" w:rsidP="0086002E">
            <w:pPr>
              <w:spacing w:after="120"/>
              <w:jc w:val="left"/>
              <w:rPr>
                <w:sz w:val="20"/>
                <w:szCs w:val="20"/>
              </w:rPr>
            </w:pPr>
            <w:r w:rsidRPr="0086002E">
              <w:rPr>
                <w:sz w:val="20"/>
                <w:szCs w:val="20"/>
              </w:rPr>
              <w:t xml:space="preserve">Im Falle von Unternehmervarianten eine Verlängerung der Bauzeit um mindestens 20% gegenüber den Angaben aus der Ausschreibung. </w:t>
            </w:r>
          </w:p>
        </w:tc>
      </w:tr>
      <w:tr w:rsidR="0086002E" w:rsidRPr="0086002E" w14:paraId="013982D5" w14:textId="77777777" w:rsidTr="0086002E">
        <w:trPr>
          <w:trHeight w:val="737"/>
        </w:trPr>
        <w:tc>
          <w:tcPr>
            <w:tcW w:w="8505" w:type="dxa"/>
            <w:tcBorders>
              <w:top w:val="dotted" w:sz="4" w:space="0" w:color="auto"/>
              <w:bottom w:val="dotted" w:sz="4" w:space="0" w:color="auto"/>
            </w:tcBorders>
          </w:tcPr>
          <w:p w14:paraId="0D24B440" w14:textId="77777777" w:rsidR="0086002E" w:rsidRPr="008E14F0" w:rsidRDefault="0086002E" w:rsidP="006A03D3">
            <w:pPr>
              <w:jc w:val="left"/>
              <w:rPr>
                <w:b/>
                <w:bCs/>
                <w:sz w:val="20"/>
                <w:szCs w:val="20"/>
              </w:rPr>
            </w:pPr>
            <w:r w:rsidRPr="008E14F0">
              <w:rPr>
                <w:b/>
                <w:bCs/>
                <w:sz w:val="20"/>
                <w:szCs w:val="20"/>
              </w:rPr>
              <w:t xml:space="preserve">Note 2: </w:t>
            </w:r>
          </w:p>
          <w:p w14:paraId="50BC5C30" w14:textId="36A0D50B" w:rsidR="0086002E" w:rsidRPr="0086002E" w:rsidRDefault="0086002E" w:rsidP="006A03D3">
            <w:pPr>
              <w:jc w:val="left"/>
              <w:rPr>
                <w:sz w:val="20"/>
                <w:szCs w:val="20"/>
              </w:rPr>
            </w:pPr>
            <w:r w:rsidRPr="0086002E">
              <w:rPr>
                <w:sz w:val="20"/>
                <w:szCs w:val="20"/>
              </w:rPr>
              <w:t>Teilweise unspezifisches, zu</w:t>
            </w:r>
            <w:r w:rsidR="00E168DA">
              <w:rPr>
                <w:sz w:val="20"/>
                <w:szCs w:val="20"/>
              </w:rPr>
              <w:t xml:space="preserve"> </w:t>
            </w:r>
            <w:r w:rsidRPr="0086002E">
              <w:rPr>
                <w:sz w:val="20"/>
                <w:szCs w:val="20"/>
              </w:rPr>
              <w:t xml:space="preserve">wenig detailliertes und </w:t>
            </w:r>
            <w:r w:rsidR="00787B0A">
              <w:rPr>
                <w:sz w:val="20"/>
                <w:szCs w:val="20"/>
              </w:rPr>
              <w:t xml:space="preserve">in wesentlichen Bereichen </w:t>
            </w:r>
            <w:r w:rsidRPr="0086002E">
              <w:rPr>
                <w:sz w:val="20"/>
                <w:szCs w:val="20"/>
              </w:rPr>
              <w:t>nicht nachvollziehbares oder unplausibles Bauprogramm eingereicht</w:t>
            </w:r>
            <w:r w:rsidR="008A2B31">
              <w:rPr>
                <w:sz w:val="20"/>
                <w:szCs w:val="20"/>
              </w:rPr>
              <w:t xml:space="preserve">, </w:t>
            </w:r>
            <w:r w:rsidR="008A2B31" w:rsidRPr="0086002E">
              <w:rPr>
                <w:sz w:val="20"/>
                <w:szCs w:val="20"/>
              </w:rPr>
              <w:t>jedoch bestätigt, dass Bauzeit und Baustart eingehalten werden können.</w:t>
            </w:r>
            <w:r w:rsidRPr="0086002E">
              <w:rPr>
                <w:sz w:val="20"/>
                <w:szCs w:val="20"/>
              </w:rPr>
              <w:t xml:space="preserve"> </w:t>
            </w:r>
          </w:p>
          <w:p w14:paraId="65296CA2" w14:textId="77777777" w:rsidR="0086002E" w:rsidRPr="0086002E" w:rsidRDefault="0086002E" w:rsidP="0086002E">
            <w:pPr>
              <w:spacing w:after="120"/>
              <w:jc w:val="left"/>
              <w:rPr>
                <w:sz w:val="20"/>
                <w:szCs w:val="20"/>
              </w:rPr>
            </w:pPr>
            <w:r w:rsidRPr="0086002E">
              <w:rPr>
                <w:sz w:val="20"/>
                <w:szCs w:val="20"/>
              </w:rPr>
              <w:t>Im Falle von Unternehmervarianten eine Verlängerung der Bauzeit um mindestens 10% gegenüber den Angaben aus der Ausschreibung.</w:t>
            </w:r>
          </w:p>
        </w:tc>
      </w:tr>
      <w:tr w:rsidR="0086002E" w:rsidRPr="0086002E" w14:paraId="6A99A52B" w14:textId="77777777" w:rsidTr="0086002E">
        <w:trPr>
          <w:trHeight w:val="737"/>
        </w:trPr>
        <w:tc>
          <w:tcPr>
            <w:tcW w:w="8505" w:type="dxa"/>
            <w:tcBorders>
              <w:top w:val="dotted" w:sz="4" w:space="0" w:color="auto"/>
              <w:bottom w:val="dotted" w:sz="4" w:space="0" w:color="auto"/>
            </w:tcBorders>
          </w:tcPr>
          <w:p w14:paraId="79011B15" w14:textId="77777777" w:rsidR="0086002E" w:rsidRPr="008E14F0" w:rsidRDefault="0086002E" w:rsidP="006A03D3">
            <w:pPr>
              <w:jc w:val="left"/>
              <w:rPr>
                <w:b/>
                <w:bCs/>
                <w:sz w:val="20"/>
                <w:szCs w:val="20"/>
              </w:rPr>
            </w:pPr>
            <w:r w:rsidRPr="008E14F0">
              <w:rPr>
                <w:b/>
                <w:bCs/>
                <w:sz w:val="20"/>
                <w:szCs w:val="20"/>
              </w:rPr>
              <w:t xml:space="preserve">Note 3: </w:t>
            </w:r>
          </w:p>
          <w:p w14:paraId="045C8B33" w14:textId="478423EF" w:rsidR="0086002E" w:rsidRPr="0086002E" w:rsidRDefault="0086002E" w:rsidP="006A03D3">
            <w:pPr>
              <w:jc w:val="left"/>
              <w:rPr>
                <w:sz w:val="20"/>
                <w:szCs w:val="20"/>
              </w:rPr>
            </w:pPr>
            <w:r w:rsidRPr="0086002E">
              <w:rPr>
                <w:sz w:val="20"/>
                <w:szCs w:val="20"/>
              </w:rPr>
              <w:t>Einreichung eines nachvollziehbaren und plausiblen Bauprogramms mit Einhaltung der geforderten Bauzeit</w:t>
            </w:r>
            <w:r w:rsidR="008A2B31">
              <w:rPr>
                <w:sz w:val="20"/>
                <w:szCs w:val="20"/>
              </w:rPr>
              <w:t xml:space="preserve"> und Baustart</w:t>
            </w:r>
            <w:r w:rsidRPr="0086002E">
              <w:rPr>
                <w:sz w:val="20"/>
                <w:szCs w:val="20"/>
              </w:rPr>
              <w:t xml:space="preserve"> gemäss Ausschreibung für die Amtsvariante. </w:t>
            </w:r>
          </w:p>
          <w:p w14:paraId="6D54D5C4" w14:textId="77777777" w:rsidR="0086002E" w:rsidRPr="0086002E" w:rsidRDefault="0086002E" w:rsidP="0086002E">
            <w:pPr>
              <w:spacing w:after="120"/>
              <w:jc w:val="left"/>
              <w:rPr>
                <w:sz w:val="20"/>
                <w:szCs w:val="20"/>
              </w:rPr>
            </w:pPr>
            <w:r w:rsidRPr="0086002E">
              <w:rPr>
                <w:sz w:val="20"/>
                <w:szCs w:val="20"/>
              </w:rPr>
              <w:lastRenderedPageBreak/>
              <w:t>Im Falle von Unternehmervarianten eine Verlängerung oder Verkürzung der Bauzeit um weniger als +/- 10% gegenüber den Angaben aus der Ausschreibung.</w:t>
            </w:r>
          </w:p>
        </w:tc>
      </w:tr>
      <w:tr w:rsidR="0086002E" w:rsidRPr="0086002E" w14:paraId="477E90DF" w14:textId="77777777" w:rsidTr="0086002E">
        <w:trPr>
          <w:trHeight w:val="737"/>
        </w:trPr>
        <w:tc>
          <w:tcPr>
            <w:tcW w:w="8505" w:type="dxa"/>
            <w:tcBorders>
              <w:top w:val="dotted" w:sz="4" w:space="0" w:color="auto"/>
              <w:bottom w:val="dotted" w:sz="4" w:space="0" w:color="auto"/>
            </w:tcBorders>
          </w:tcPr>
          <w:p w14:paraId="4CB4685E" w14:textId="77777777" w:rsidR="0086002E" w:rsidRPr="008E14F0" w:rsidRDefault="0086002E" w:rsidP="0086002E">
            <w:pPr>
              <w:jc w:val="left"/>
              <w:rPr>
                <w:b/>
                <w:bCs/>
                <w:sz w:val="20"/>
                <w:szCs w:val="20"/>
              </w:rPr>
            </w:pPr>
            <w:r w:rsidRPr="008E14F0">
              <w:rPr>
                <w:b/>
                <w:bCs/>
                <w:sz w:val="20"/>
                <w:szCs w:val="20"/>
              </w:rPr>
              <w:lastRenderedPageBreak/>
              <w:t xml:space="preserve">Note 4: </w:t>
            </w:r>
          </w:p>
          <w:p w14:paraId="0C377B36" w14:textId="654BF278" w:rsidR="0086002E" w:rsidRPr="0086002E" w:rsidRDefault="0086002E" w:rsidP="0086002E">
            <w:pPr>
              <w:spacing w:after="120"/>
              <w:jc w:val="left"/>
              <w:rPr>
                <w:sz w:val="20"/>
                <w:szCs w:val="20"/>
              </w:rPr>
            </w:pPr>
            <w:r w:rsidRPr="0086002E">
              <w:rPr>
                <w:sz w:val="20"/>
                <w:szCs w:val="20"/>
              </w:rPr>
              <w:t>Einreichung eines nachvollziehbaren und plausiblen Bauprogramms mit einer Bauzeiteinsparung von mindestens 10% gegenüber der ausgeschriebenen Bauzeit. Dies gilt für die Amtsvariante wie auch für Unternehmervarianten.</w:t>
            </w:r>
            <w:r w:rsidR="008A2B31">
              <w:rPr>
                <w:sz w:val="20"/>
                <w:szCs w:val="20"/>
              </w:rPr>
              <w:t xml:space="preserve"> Für die Amtsvariante gilt zusätzlich die Einhaltung des Baustarts.</w:t>
            </w:r>
          </w:p>
        </w:tc>
      </w:tr>
      <w:tr w:rsidR="0086002E" w:rsidRPr="0086002E" w14:paraId="376F9BB6" w14:textId="77777777" w:rsidTr="0086002E">
        <w:trPr>
          <w:trHeight w:val="737"/>
        </w:trPr>
        <w:tc>
          <w:tcPr>
            <w:tcW w:w="8505" w:type="dxa"/>
            <w:tcBorders>
              <w:top w:val="dotted" w:sz="4" w:space="0" w:color="auto"/>
              <w:bottom w:val="single" w:sz="4" w:space="0" w:color="auto"/>
            </w:tcBorders>
          </w:tcPr>
          <w:p w14:paraId="76F44A4B" w14:textId="77777777" w:rsidR="0086002E" w:rsidRPr="008E14F0" w:rsidRDefault="0086002E" w:rsidP="0086002E">
            <w:pPr>
              <w:jc w:val="left"/>
              <w:rPr>
                <w:b/>
                <w:bCs/>
                <w:sz w:val="20"/>
                <w:szCs w:val="20"/>
              </w:rPr>
            </w:pPr>
            <w:r w:rsidRPr="008E14F0">
              <w:rPr>
                <w:b/>
                <w:bCs/>
                <w:sz w:val="20"/>
                <w:szCs w:val="20"/>
              </w:rPr>
              <w:t xml:space="preserve">Note 5: </w:t>
            </w:r>
          </w:p>
          <w:p w14:paraId="5BCBE07A" w14:textId="733B5613" w:rsidR="0086002E" w:rsidRPr="0086002E" w:rsidRDefault="0086002E" w:rsidP="0086002E">
            <w:pPr>
              <w:spacing w:after="120"/>
              <w:jc w:val="left"/>
              <w:rPr>
                <w:sz w:val="20"/>
                <w:szCs w:val="20"/>
              </w:rPr>
            </w:pPr>
            <w:r w:rsidRPr="0086002E">
              <w:rPr>
                <w:sz w:val="20"/>
                <w:szCs w:val="20"/>
              </w:rPr>
              <w:t>Einreichung eines nachvollziehbaren und plausiblen Bauprogramms mit einer Bauzeiteinsparung von mindestens 20% gegenüber der ausgeschriebenen Bauzeit. Dies gilt für die Amtsvariante wie auch für Unternehmervarianten.</w:t>
            </w:r>
            <w:r w:rsidR="008A2B31">
              <w:rPr>
                <w:sz w:val="20"/>
                <w:szCs w:val="20"/>
              </w:rPr>
              <w:t xml:space="preserve"> Für die Amtsvariante gilt zusätzlich die Einhaltung des Baustarts.</w:t>
            </w:r>
          </w:p>
        </w:tc>
      </w:tr>
    </w:tbl>
    <w:p w14:paraId="0FDDB8C2" w14:textId="77777777" w:rsidR="00830A5A" w:rsidRDefault="00830A5A" w:rsidP="00830A5A">
      <w:pPr>
        <w:rPr>
          <w:rFonts w:eastAsia="Times"/>
          <w:lang w:eastAsia="de-CH"/>
        </w:rPr>
      </w:pPr>
    </w:p>
    <w:p w14:paraId="608B0DF5" w14:textId="319EB9B3" w:rsidR="003665DE" w:rsidRPr="006A4BA9" w:rsidRDefault="00D02D58" w:rsidP="00DB3F3D">
      <w:pPr>
        <w:pStyle w:val="berschrift3"/>
      </w:pPr>
      <w:bookmarkStart w:id="57" w:name="_Toc155664067"/>
      <w:bookmarkStart w:id="58" w:name="_Toc156832534"/>
      <w:r>
        <w:t>Zuschlags-</w:t>
      </w:r>
      <w:r w:rsidR="00D81AB1" w:rsidRPr="006A4BA9">
        <w:t>Unterkriterium 2.</w:t>
      </w:r>
      <w:r w:rsidR="006C48E6">
        <w:t>2</w:t>
      </w:r>
      <w:r w:rsidR="00D81AB1" w:rsidRPr="006A4BA9">
        <w:t>: «Bau</w:t>
      </w:r>
      <w:r>
        <w:t>stelle</w:t>
      </w:r>
      <w:r w:rsidR="00976E48">
        <w:t xml:space="preserve"> und Umfeld</w:t>
      </w:r>
      <w:r w:rsidR="00731646">
        <w:t>»</w:t>
      </w:r>
      <w:bookmarkEnd w:id="57"/>
      <w:bookmarkEnd w:id="58"/>
    </w:p>
    <w:p w14:paraId="40D4A4F3" w14:textId="11ED6BD8" w:rsidR="002B621A" w:rsidRDefault="002B621A" w:rsidP="002B621A">
      <w:pPr>
        <w:rPr>
          <w:lang w:eastAsia="de-CH"/>
        </w:rPr>
      </w:pPr>
      <w:r>
        <w:rPr>
          <w:rFonts w:eastAsia="Times"/>
          <w:lang w:eastAsia="de-CH"/>
        </w:rPr>
        <w:t>Dieses Zuschlags-U</w:t>
      </w:r>
      <w:r w:rsidR="003665DE" w:rsidRPr="00824EAB">
        <w:rPr>
          <w:rFonts w:eastAsia="Times"/>
          <w:lang w:eastAsia="de-CH"/>
        </w:rPr>
        <w:t>nterkriterium</w:t>
      </w:r>
      <w:r>
        <w:rPr>
          <w:rFonts w:eastAsia="Times"/>
          <w:lang w:eastAsia="de-CH"/>
        </w:rPr>
        <w:t xml:space="preserve"> beinhaltet die Kurzanalyse und die </w:t>
      </w:r>
      <w:r w:rsidR="003665DE" w:rsidRPr="00824EAB">
        <w:rPr>
          <w:rFonts w:eastAsia="Times"/>
          <w:lang w:eastAsia="de-CH"/>
        </w:rPr>
        <w:t xml:space="preserve">Massnahmen zur Reduktion der direkten negativen Einflüsse einer Baustelle auf das Umfeld </w:t>
      </w:r>
      <w:r w:rsidR="008A1DFF">
        <w:rPr>
          <w:rFonts w:eastAsia="Times"/>
          <w:lang w:eastAsia="de-CH"/>
        </w:rPr>
        <w:t>sowie die Massnahmen zu Arbeitssicherheit</w:t>
      </w:r>
      <w:r w:rsidR="000F6CB7">
        <w:rPr>
          <w:rFonts w:eastAsia="Times"/>
          <w:lang w:eastAsia="de-CH"/>
        </w:rPr>
        <w:t xml:space="preserve"> und Gesundheitsschutz</w:t>
      </w:r>
      <w:r w:rsidR="003665DE" w:rsidRPr="00824EAB">
        <w:rPr>
          <w:rFonts w:eastAsia="Times"/>
          <w:lang w:eastAsia="de-CH"/>
        </w:rPr>
        <w:t>.</w:t>
      </w:r>
      <w:r>
        <w:rPr>
          <w:rFonts w:eastAsia="Times"/>
          <w:lang w:eastAsia="de-CH"/>
        </w:rPr>
        <w:t xml:space="preserve"> </w:t>
      </w:r>
      <w:r>
        <w:rPr>
          <w:lang w:eastAsia="de-CH"/>
        </w:rPr>
        <w:t xml:space="preserve">In die Bewertung miteinbezogen werden folgende Themenfelder: </w:t>
      </w:r>
    </w:p>
    <w:p w14:paraId="3B9F7782" w14:textId="37071F8F" w:rsidR="00A6015E" w:rsidRDefault="00A6015E" w:rsidP="002B621A">
      <w:pPr>
        <w:pStyle w:val="Aufzhlung0"/>
        <w:spacing w:before="120"/>
        <w:ind w:left="1066" w:hanging="709"/>
        <w:contextualSpacing w:val="0"/>
      </w:pPr>
      <w:r>
        <w:t>Verkehrsführung und Zugänglichkeit der Anstösser</w:t>
      </w:r>
      <w:r w:rsidR="00A649A6">
        <w:t xml:space="preserve"> während den Bauphasen</w:t>
      </w:r>
    </w:p>
    <w:p w14:paraId="5BB3FA23" w14:textId="0ADA8513" w:rsidR="00395204" w:rsidRDefault="00A6015E" w:rsidP="002B621A">
      <w:pPr>
        <w:pStyle w:val="Aufzhlung0"/>
        <w:spacing w:before="120"/>
        <w:ind w:left="1066" w:hanging="709"/>
        <w:contextualSpacing w:val="0"/>
      </w:pPr>
      <w:r>
        <w:t>Bautechnische Schwerpunkte und Schutz der bestehenden Bau- und Grünsubstanz</w:t>
      </w:r>
    </w:p>
    <w:p w14:paraId="073FD835" w14:textId="229009F3" w:rsidR="00A6015E" w:rsidRDefault="00A6015E" w:rsidP="002B621A">
      <w:pPr>
        <w:pStyle w:val="Aufzhlung0"/>
        <w:spacing w:before="120"/>
        <w:ind w:left="1066" w:hanging="709"/>
        <w:contextualSpacing w:val="0"/>
      </w:pPr>
      <w:r>
        <w:t>Arbeitssicherheit</w:t>
      </w:r>
      <w:r w:rsidR="000F6CB7">
        <w:t xml:space="preserve"> und Gesundheitsschutz</w:t>
      </w:r>
    </w:p>
    <w:p w14:paraId="16AD7DE0" w14:textId="77777777" w:rsidR="003665DE" w:rsidRDefault="003665DE" w:rsidP="003665DE"/>
    <w:p w14:paraId="61DEA07F" w14:textId="5BF5E95F" w:rsidR="002B621A" w:rsidRDefault="002B621A" w:rsidP="003665DE">
      <w:r w:rsidRPr="00B86925">
        <w:t>Im Regelfall werden nur ganze Noten vergeben. Die Bauherrschaft kann begründet halbe Noten vergeben.</w:t>
      </w:r>
    </w:p>
    <w:p w14:paraId="6887E6E2" w14:textId="77777777" w:rsidR="008E14F0" w:rsidRDefault="008E14F0" w:rsidP="003665DE"/>
    <w:tbl>
      <w:tblPr>
        <w:tblStyle w:val="Tabellen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8E14F0" w:rsidRPr="0086002E" w14:paraId="218D36E8" w14:textId="77777777" w:rsidTr="001E1D74">
        <w:trPr>
          <w:trHeight w:val="737"/>
        </w:trPr>
        <w:tc>
          <w:tcPr>
            <w:tcW w:w="8505" w:type="dxa"/>
            <w:tcBorders>
              <w:top w:val="single" w:sz="4" w:space="0" w:color="auto"/>
              <w:bottom w:val="dotted" w:sz="4" w:space="0" w:color="auto"/>
            </w:tcBorders>
          </w:tcPr>
          <w:p w14:paraId="3DE70C34" w14:textId="77777777" w:rsidR="008E14F0" w:rsidRDefault="008E14F0" w:rsidP="006A03D3">
            <w:pPr>
              <w:jc w:val="left"/>
              <w:rPr>
                <w:sz w:val="20"/>
                <w:szCs w:val="20"/>
              </w:rPr>
            </w:pPr>
            <w:r w:rsidRPr="00C503DF">
              <w:rPr>
                <w:b/>
                <w:bCs/>
                <w:sz w:val="20"/>
                <w:szCs w:val="20"/>
              </w:rPr>
              <w:t>Note 0:</w:t>
            </w:r>
            <w:r w:rsidRPr="00947C69">
              <w:rPr>
                <w:sz w:val="20"/>
                <w:szCs w:val="20"/>
              </w:rPr>
              <w:t xml:space="preserve"> </w:t>
            </w:r>
          </w:p>
          <w:p w14:paraId="63CBEE98" w14:textId="6A3C64AD" w:rsidR="008E14F0" w:rsidRDefault="008E14F0" w:rsidP="006A03D3">
            <w:pPr>
              <w:spacing w:after="120"/>
              <w:jc w:val="left"/>
              <w:rPr>
                <w:b/>
                <w:bCs/>
                <w:sz w:val="20"/>
                <w:szCs w:val="20"/>
              </w:rPr>
            </w:pPr>
            <w:r>
              <w:rPr>
                <w:sz w:val="20"/>
                <w:szCs w:val="20"/>
              </w:rPr>
              <w:t>O</w:t>
            </w:r>
            <w:r w:rsidRPr="00947C69">
              <w:rPr>
                <w:sz w:val="20"/>
                <w:szCs w:val="20"/>
              </w:rPr>
              <w:t>hne Angaben</w:t>
            </w:r>
            <w:r>
              <w:rPr>
                <w:sz w:val="20"/>
                <w:szCs w:val="20"/>
              </w:rPr>
              <w:t xml:space="preserve">.  </w:t>
            </w:r>
            <w:r w:rsidRPr="0086002E">
              <w:rPr>
                <w:sz w:val="20"/>
                <w:szCs w:val="20"/>
              </w:rPr>
              <w:t xml:space="preserve"> </w:t>
            </w:r>
          </w:p>
        </w:tc>
      </w:tr>
      <w:tr w:rsidR="008E14F0" w:rsidRPr="0086002E" w14:paraId="59947A5A" w14:textId="77777777" w:rsidTr="006A03D3">
        <w:trPr>
          <w:trHeight w:val="737"/>
        </w:trPr>
        <w:tc>
          <w:tcPr>
            <w:tcW w:w="8505" w:type="dxa"/>
            <w:tcBorders>
              <w:top w:val="dotted" w:sz="4" w:space="0" w:color="auto"/>
              <w:bottom w:val="dotted" w:sz="4" w:space="0" w:color="auto"/>
            </w:tcBorders>
          </w:tcPr>
          <w:p w14:paraId="1B30B6C5" w14:textId="77777777" w:rsidR="008E14F0" w:rsidRPr="00947C69" w:rsidRDefault="008E14F0" w:rsidP="006A03D3">
            <w:pPr>
              <w:jc w:val="left"/>
              <w:rPr>
                <w:b/>
                <w:bCs/>
                <w:sz w:val="20"/>
                <w:szCs w:val="20"/>
              </w:rPr>
            </w:pPr>
            <w:r>
              <w:rPr>
                <w:b/>
                <w:bCs/>
                <w:sz w:val="20"/>
                <w:szCs w:val="20"/>
              </w:rPr>
              <w:t>Note</w:t>
            </w:r>
            <w:r w:rsidRPr="00947C69">
              <w:rPr>
                <w:b/>
                <w:bCs/>
                <w:sz w:val="20"/>
                <w:szCs w:val="20"/>
              </w:rPr>
              <w:t xml:space="preserve"> </w:t>
            </w:r>
            <w:r>
              <w:rPr>
                <w:b/>
                <w:bCs/>
                <w:sz w:val="20"/>
                <w:szCs w:val="20"/>
              </w:rPr>
              <w:t>1.0</w:t>
            </w:r>
            <w:r w:rsidRPr="00947C69">
              <w:rPr>
                <w:b/>
                <w:bCs/>
                <w:sz w:val="20"/>
                <w:szCs w:val="20"/>
              </w:rPr>
              <w:t>:</w:t>
            </w:r>
          </w:p>
          <w:p w14:paraId="36E06521" w14:textId="34E9A7BE" w:rsidR="008E14F0" w:rsidRDefault="008E14F0" w:rsidP="006A03D3">
            <w:pPr>
              <w:spacing w:after="120"/>
              <w:jc w:val="left"/>
              <w:rPr>
                <w:b/>
                <w:bCs/>
                <w:sz w:val="20"/>
                <w:szCs w:val="20"/>
              </w:rPr>
            </w:pPr>
            <w:r w:rsidRPr="008E14F0">
              <w:rPr>
                <w:sz w:val="20"/>
                <w:szCs w:val="20"/>
              </w:rPr>
              <w:t xml:space="preserve">Unplausibel und/oder mehrheitlich fehlende Analysen und Massnahmen zu </w:t>
            </w:r>
            <w:r w:rsidR="00A649A6">
              <w:rPr>
                <w:sz w:val="20"/>
                <w:szCs w:val="20"/>
              </w:rPr>
              <w:t xml:space="preserve">sämtlichen </w:t>
            </w:r>
            <w:r w:rsidRPr="008E14F0">
              <w:rPr>
                <w:sz w:val="20"/>
                <w:szCs w:val="20"/>
              </w:rPr>
              <w:t>Themenfeldern.</w:t>
            </w:r>
            <w:r>
              <w:rPr>
                <w:sz w:val="20"/>
                <w:szCs w:val="20"/>
              </w:rPr>
              <w:t xml:space="preserve"> </w:t>
            </w:r>
          </w:p>
        </w:tc>
      </w:tr>
      <w:tr w:rsidR="008E14F0" w:rsidRPr="0086002E" w14:paraId="7D3C7397" w14:textId="77777777" w:rsidTr="006A03D3">
        <w:trPr>
          <w:trHeight w:val="737"/>
        </w:trPr>
        <w:tc>
          <w:tcPr>
            <w:tcW w:w="8505" w:type="dxa"/>
            <w:tcBorders>
              <w:top w:val="dotted" w:sz="4" w:space="0" w:color="auto"/>
              <w:bottom w:val="dotted" w:sz="4" w:space="0" w:color="auto"/>
            </w:tcBorders>
          </w:tcPr>
          <w:p w14:paraId="0A8BC09A" w14:textId="59BC076C" w:rsidR="008E14F0" w:rsidRPr="00C503DF" w:rsidRDefault="008E14F0" w:rsidP="006A03D3">
            <w:pPr>
              <w:jc w:val="left"/>
              <w:rPr>
                <w:b/>
                <w:bCs/>
                <w:sz w:val="20"/>
                <w:szCs w:val="20"/>
              </w:rPr>
            </w:pPr>
            <w:r w:rsidRPr="00C503DF">
              <w:rPr>
                <w:b/>
                <w:bCs/>
                <w:sz w:val="20"/>
                <w:szCs w:val="20"/>
              </w:rPr>
              <w:t>Note 2.0:</w:t>
            </w:r>
          </w:p>
          <w:p w14:paraId="2E689582" w14:textId="29F5A049" w:rsidR="008E14F0" w:rsidRPr="00C503DF" w:rsidRDefault="008E14F0" w:rsidP="006A03D3">
            <w:pPr>
              <w:spacing w:after="120"/>
              <w:jc w:val="left"/>
              <w:rPr>
                <w:sz w:val="20"/>
                <w:szCs w:val="20"/>
              </w:rPr>
            </w:pPr>
            <w:r w:rsidRPr="008E14F0">
              <w:rPr>
                <w:sz w:val="20"/>
                <w:szCs w:val="20"/>
              </w:rPr>
              <w:t xml:space="preserve">Teilweise unplausibel und/oder einzelne fehlende Analysen und Massnahmen zu </w:t>
            </w:r>
            <w:r w:rsidR="00A649A6">
              <w:rPr>
                <w:sz w:val="20"/>
                <w:szCs w:val="20"/>
              </w:rPr>
              <w:t>sämtlichen</w:t>
            </w:r>
            <w:r w:rsidRPr="008E14F0">
              <w:rPr>
                <w:sz w:val="20"/>
                <w:szCs w:val="20"/>
              </w:rPr>
              <w:t xml:space="preserve"> Themenfeldern.</w:t>
            </w:r>
          </w:p>
        </w:tc>
      </w:tr>
      <w:tr w:rsidR="008E14F0" w:rsidRPr="0086002E" w14:paraId="15E3EA7A" w14:textId="77777777" w:rsidTr="006A03D3">
        <w:trPr>
          <w:trHeight w:val="737"/>
        </w:trPr>
        <w:tc>
          <w:tcPr>
            <w:tcW w:w="8505" w:type="dxa"/>
            <w:tcBorders>
              <w:top w:val="dotted" w:sz="4" w:space="0" w:color="auto"/>
              <w:bottom w:val="dotted" w:sz="4" w:space="0" w:color="auto"/>
            </w:tcBorders>
          </w:tcPr>
          <w:p w14:paraId="285C304B" w14:textId="77777777" w:rsidR="008E14F0" w:rsidRPr="00947C69" w:rsidRDefault="008E14F0" w:rsidP="006A03D3">
            <w:pPr>
              <w:jc w:val="left"/>
              <w:rPr>
                <w:b/>
                <w:bCs/>
                <w:sz w:val="20"/>
                <w:szCs w:val="20"/>
              </w:rPr>
            </w:pPr>
            <w:r>
              <w:rPr>
                <w:b/>
                <w:bCs/>
                <w:sz w:val="20"/>
                <w:szCs w:val="20"/>
              </w:rPr>
              <w:t>Note</w:t>
            </w:r>
            <w:r w:rsidRPr="00947C69">
              <w:rPr>
                <w:b/>
                <w:bCs/>
                <w:sz w:val="20"/>
                <w:szCs w:val="20"/>
              </w:rPr>
              <w:t xml:space="preserve"> </w:t>
            </w:r>
            <w:r>
              <w:rPr>
                <w:b/>
                <w:bCs/>
                <w:sz w:val="20"/>
                <w:szCs w:val="20"/>
              </w:rPr>
              <w:t>3.0</w:t>
            </w:r>
            <w:r w:rsidRPr="00947C69">
              <w:rPr>
                <w:b/>
                <w:bCs/>
                <w:sz w:val="20"/>
                <w:szCs w:val="20"/>
              </w:rPr>
              <w:t>:</w:t>
            </w:r>
          </w:p>
          <w:p w14:paraId="73B58609" w14:textId="687AE832" w:rsidR="008E14F0" w:rsidRDefault="001E1D74" w:rsidP="001E1D74">
            <w:pPr>
              <w:spacing w:after="120"/>
              <w:jc w:val="left"/>
              <w:rPr>
                <w:b/>
                <w:bCs/>
                <w:sz w:val="20"/>
                <w:szCs w:val="20"/>
              </w:rPr>
            </w:pPr>
            <w:r w:rsidRPr="001E1D74">
              <w:rPr>
                <w:sz w:val="20"/>
                <w:szCs w:val="20"/>
              </w:rPr>
              <w:t>Plausible, nachvollziehbare und vollständige Analysen und Massnahmen zu sämtlichen Themenfeldern.</w:t>
            </w:r>
          </w:p>
        </w:tc>
      </w:tr>
      <w:tr w:rsidR="008E14F0" w:rsidRPr="0086002E" w14:paraId="52A89749" w14:textId="77777777" w:rsidTr="006A03D3">
        <w:trPr>
          <w:trHeight w:val="737"/>
        </w:trPr>
        <w:tc>
          <w:tcPr>
            <w:tcW w:w="8505" w:type="dxa"/>
            <w:tcBorders>
              <w:top w:val="dotted" w:sz="4" w:space="0" w:color="auto"/>
              <w:bottom w:val="dotted" w:sz="4" w:space="0" w:color="auto"/>
            </w:tcBorders>
          </w:tcPr>
          <w:p w14:paraId="3CFA83AF" w14:textId="77777777" w:rsidR="008E14F0" w:rsidRPr="00947C69" w:rsidRDefault="008E14F0" w:rsidP="006A03D3">
            <w:pPr>
              <w:jc w:val="left"/>
              <w:rPr>
                <w:b/>
                <w:bCs/>
                <w:sz w:val="20"/>
                <w:szCs w:val="20"/>
              </w:rPr>
            </w:pPr>
            <w:r>
              <w:rPr>
                <w:b/>
                <w:bCs/>
                <w:sz w:val="20"/>
                <w:szCs w:val="20"/>
              </w:rPr>
              <w:lastRenderedPageBreak/>
              <w:t>Note</w:t>
            </w:r>
            <w:r w:rsidRPr="00947C69">
              <w:rPr>
                <w:b/>
                <w:bCs/>
                <w:sz w:val="20"/>
                <w:szCs w:val="20"/>
              </w:rPr>
              <w:t xml:space="preserve"> </w:t>
            </w:r>
            <w:r>
              <w:rPr>
                <w:b/>
                <w:bCs/>
                <w:sz w:val="20"/>
                <w:szCs w:val="20"/>
              </w:rPr>
              <w:t>4.0</w:t>
            </w:r>
            <w:r w:rsidRPr="00947C69">
              <w:rPr>
                <w:b/>
                <w:bCs/>
                <w:sz w:val="20"/>
                <w:szCs w:val="20"/>
              </w:rPr>
              <w:t>:</w:t>
            </w:r>
          </w:p>
          <w:p w14:paraId="719A973B" w14:textId="21DC1818" w:rsidR="008E14F0" w:rsidRDefault="001E1D74" w:rsidP="001E1D74">
            <w:pPr>
              <w:spacing w:after="120"/>
              <w:jc w:val="left"/>
              <w:rPr>
                <w:b/>
                <w:bCs/>
                <w:sz w:val="20"/>
                <w:szCs w:val="20"/>
              </w:rPr>
            </w:pPr>
            <w:r w:rsidRPr="001E1D74">
              <w:rPr>
                <w:sz w:val="20"/>
                <w:szCs w:val="20"/>
              </w:rPr>
              <w:t>Plausible, nachvollziehbare und ausführliche Analysen und Massnahmen zu sämtlichen Themenfeldern, mit teilweise innovativen und/oder teilweise optimierten über die aktuellen Regeln der Baukunde und Ausschreibungsbedingungen hinaus reichende Ansätze.</w:t>
            </w:r>
          </w:p>
        </w:tc>
      </w:tr>
      <w:tr w:rsidR="008E14F0" w:rsidRPr="0086002E" w14:paraId="165677AD" w14:textId="77777777" w:rsidTr="006A03D3">
        <w:trPr>
          <w:trHeight w:val="737"/>
        </w:trPr>
        <w:tc>
          <w:tcPr>
            <w:tcW w:w="8505" w:type="dxa"/>
            <w:tcBorders>
              <w:top w:val="dotted" w:sz="4" w:space="0" w:color="auto"/>
              <w:bottom w:val="single" w:sz="4" w:space="0" w:color="auto"/>
            </w:tcBorders>
          </w:tcPr>
          <w:p w14:paraId="7D13497E" w14:textId="77777777" w:rsidR="008E14F0" w:rsidRPr="00947C69" w:rsidRDefault="008E14F0" w:rsidP="006A03D3">
            <w:pPr>
              <w:jc w:val="left"/>
              <w:rPr>
                <w:b/>
                <w:bCs/>
                <w:sz w:val="20"/>
                <w:szCs w:val="20"/>
              </w:rPr>
            </w:pPr>
            <w:r>
              <w:rPr>
                <w:b/>
                <w:bCs/>
                <w:sz w:val="20"/>
                <w:szCs w:val="20"/>
              </w:rPr>
              <w:t>Note</w:t>
            </w:r>
            <w:r w:rsidRPr="00947C69">
              <w:rPr>
                <w:b/>
                <w:bCs/>
                <w:sz w:val="20"/>
                <w:szCs w:val="20"/>
              </w:rPr>
              <w:t xml:space="preserve"> </w:t>
            </w:r>
            <w:r>
              <w:rPr>
                <w:b/>
                <w:bCs/>
                <w:sz w:val="20"/>
                <w:szCs w:val="20"/>
              </w:rPr>
              <w:t>5.0</w:t>
            </w:r>
            <w:r w:rsidRPr="00947C69">
              <w:rPr>
                <w:b/>
                <w:bCs/>
                <w:sz w:val="20"/>
                <w:szCs w:val="20"/>
              </w:rPr>
              <w:t>:</w:t>
            </w:r>
          </w:p>
          <w:p w14:paraId="67F753CB" w14:textId="316A8360" w:rsidR="008E14F0" w:rsidRDefault="001E1D74" w:rsidP="001E1D74">
            <w:pPr>
              <w:spacing w:after="120"/>
              <w:jc w:val="left"/>
              <w:rPr>
                <w:b/>
                <w:bCs/>
                <w:sz w:val="20"/>
                <w:szCs w:val="20"/>
              </w:rPr>
            </w:pPr>
            <w:r w:rsidRPr="001E1D74">
              <w:rPr>
                <w:sz w:val="20"/>
                <w:szCs w:val="20"/>
              </w:rPr>
              <w:t>Plausible, nachvollziehbare und sehr ausführliche Angaben zu sämtlichen Themenfeldern, mit mehrheitlich innovativen und/oder mehrheitlich optimierten über die aktuellen Regeln der Baukunde und Ausschreibungsbedingungen hinaus reichende Ansätze.</w:t>
            </w:r>
          </w:p>
        </w:tc>
      </w:tr>
    </w:tbl>
    <w:p w14:paraId="1B593935" w14:textId="77777777" w:rsidR="000D7A08" w:rsidRPr="00747604" w:rsidRDefault="000D7A08" w:rsidP="00B777C3"/>
    <w:p w14:paraId="776C0BAA" w14:textId="00B028B6" w:rsidR="008970A6" w:rsidRDefault="008970A6" w:rsidP="00DB3F3D">
      <w:pPr>
        <w:pStyle w:val="berschrift2"/>
      </w:pPr>
      <w:bookmarkStart w:id="59" w:name="_Toc155664069"/>
      <w:bookmarkStart w:id="60" w:name="_Toc156832535"/>
      <w:r w:rsidRPr="00747604">
        <w:t xml:space="preserve">Zuschlagskriterium </w:t>
      </w:r>
      <w:r w:rsidR="00F12E82">
        <w:t>3</w:t>
      </w:r>
      <w:r w:rsidRPr="00747604">
        <w:t xml:space="preserve">: </w:t>
      </w:r>
      <w:r w:rsidR="00B777C3" w:rsidRPr="00747604">
        <w:t>«</w:t>
      </w:r>
      <w:r w:rsidRPr="00747604">
        <w:t>Ausbildung</w:t>
      </w:r>
      <w:r w:rsidR="00D77312">
        <w:t xml:space="preserve"> von Lernenden</w:t>
      </w:r>
      <w:r w:rsidR="00B777C3">
        <w:t>»</w:t>
      </w:r>
      <w:bookmarkEnd w:id="59"/>
      <w:bookmarkEnd w:id="60"/>
    </w:p>
    <w:p w14:paraId="07088122" w14:textId="3DBC04BC" w:rsidR="008970A6" w:rsidRDefault="008970A6" w:rsidP="000F5E86">
      <w:pPr>
        <w:spacing w:before="120"/>
      </w:pPr>
      <w:r w:rsidRPr="00D77312">
        <w:t>Die Bewertung des ZK 4</w:t>
      </w:r>
      <w:r w:rsidR="00D77312" w:rsidRPr="00D77312">
        <w:t xml:space="preserve"> «Ausbildung</w:t>
      </w:r>
      <w:r w:rsidR="00D77312">
        <w:t xml:space="preserve"> von Lernenden</w:t>
      </w:r>
      <w:r w:rsidR="00D77312" w:rsidRPr="00D77312">
        <w:t>»</w:t>
      </w:r>
      <w:r w:rsidRPr="00D77312">
        <w:t xml:space="preserve"> findet gemäss </w:t>
      </w:r>
      <w:r w:rsidR="000D7A08">
        <w:t>nach</w:t>
      </w:r>
      <w:r w:rsidRPr="00D77312">
        <w:t xml:space="preserve">folgender Auflistung statt. Es werden nur ganze Noten vergeben. </w:t>
      </w:r>
    </w:p>
    <w:p w14:paraId="38F73D78" w14:textId="77777777" w:rsidR="00CF54CC" w:rsidRDefault="00CF54CC" w:rsidP="000F5E86">
      <w:pPr>
        <w:spacing w:before="120"/>
      </w:pPr>
    </w:p>
    <w:tbl>
      <w:tblPr>
        <w:tblStyle w:val="Tabellen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6123E1" w:rsidRPr="0086002E" w14:paraId="7A70DBD2" w14:textId="77777777" w:rsidTr="006A03D3">
        <w:trPr>
          <w:trHeight w:val="737"/>
        </w:trPr>
        <w:tc>
          <w:tcPr>
            <w:tcW w:w="8505" w:type="dxa"/>
            <w:tcBorders>
              <w:top w:val="single" w:sz="4" w:space="0" w:color="auto"/>
              <w:bottom w:val="dotted" w:sz="4" w:space="0" w:color="auto"/>
            </w:tcBorders>
          </w:tcPr>
          <w:p w14:paraId="43BB0B60" w14:textId="77777777" w:rsidR="006123E1" w:rsidRDefault="006123E1" w:rsidP="006A03D3">
            <w:pPr>
              <w:jc w:val="left"/>
              <w:rPr>
                <w:sz w:val="20"/>
                <w:szCs w:val="20"/>
              </w:rPr>
            </w:pPr>
            <w:r w:rsidRPr="00C503DF">
              <w:rPr>
                <w:b/>
                <w:bCs/>
                <w:sz w:val="20"/>
                <w:szCs w:val="20"/>
              </w:rPr>
              <w:t>Note 0:</w:t>
            </w:r>
            <w:r w:rsidRPr="00947C69">
              <w:rPr>
                <w:sz w:val="20"/>
                <w:szCs w:val="20"/>
              </w:rPr>
              <w:t xml:space="preserve"> </w:t>
            </w:r>
          </w:p>
          <w:p w14:paraId="79B045C0" w14:textId="6299C063" w:rsidR="006123E1" w:rsidRDefault="006123E1" w:rsidP="006A03D3">
            <w:pPr>
              <w:spacing w:after="120"/>
              <w:jc w:val="left"/>
              <w:rPr>
                <w:b/>
                <w:bCs/>
                <w:sz w:val="20"/>
                <w:szCs w:val="20"/>
              </w:rPr>
            </w:pPr>
            <w:r w:rsidRPr="006123E1">
              <w:rPr>
                <w:sz w:val="20"/>
                <w:szCs w:val="20"/>
              </w:rPr>
              <w:t>Ohne Nachweis resp. Bestätigung Ausbildung von Lernenden.</w:t>
            </w:r>
          </w:p>
        </w:tc>
      </w:tr>
      <w:tr w:rsidR="006123E1" w:rsidRPr="0086002E" w14:paraId="53CF4B6A" w14:textId="77777777" w:rsidTr="006A03D3">
        <w:trPr>
          <w:trHeight w:val="737"/>
        </w:trPr>
        <w:tc>
          <w:tcPr>
            <w:tcW w:w="8505" w:type="dxa"/>
            <w:tcBorders>
              <w:top w:val="dotted" w:sz="4" w:space="0" w:color="auto"/>
              <w:bottom w:val="dotted" w:sz="4" w:space="0" w:color="auto"/>
            </w:tcBorders>
          </w:tcPr>
          <w:p w14:paraId="56ADF7E8" w14:textId="77777777" w:rsidR="006123E1" w:rsidRPr="00947C69" w:rsidRDefault="006123E1" w:rsidP="006A03D3">
            <w:pPr>
              <w:jc w:val="left"/>
              <w:rPr>
                <w:b/>
                <w:bCs/>
                <w:sz w:val="20"/>
                <w:szCs w:val="20"/>
              </w:rPr>
            </w:pPr>
            <w:r>
              <w:rPr>
                <w:b/>
                <w:bCs/>
                <w:sz w:val="20"/>
                <w:szCs w:val="20"/>
              </w:rPr>
              <w:t>Note</w:t>
            </w:r>
            <w:r w:rsidRPr="00947C69">
              <w:rPr>
                <w:b/>
                <w:bCs/>
                <w:sz w:val="20"/>
                <w:szCs w:val="20"/>
              </w:rPr>
              <w:t xml:space="preserve"> </w:t>
            </w:r>
            <w:r>
              <w:rPr>
                <w:b/>
                <w:bCs/>
                <w:sz w:val="20"/>
                <w:szCs w:val="20"/>
              </w:rPr>
              <w:t>1.0</w:t>
            </w:r>
            <w:r w:rsidRPr="00947C69">
              <w:rPr>
                <w:b/>
                <w:bCs/>
                <w:sz w:val="20"/>
                <w:szCs w:val="20"/>
              </w:rPr>
              <w:t>:</w:t>
            </w:r>
          </w:p>
          <w:p w14:paraId="6B0C596B" w14:textId="4F2554A1" w:rsidR="006123E1" w:rsidRDefault="00CF54CC" w:rsidP="00CF54CC">
            <w:pPr>
              <w:spacing w:after="120"/>
              <w:jc w:val="left"/>
              <w:rPr>
                <w:b/>
                <w:bCs/>
                <w:sz w:val="20"/>
                <w:szCs w:val="20"/>
              </w:rPr>
            </w:pPr>
            <w:r w:rsidRPr="00CF54CC">
              <w:rPr>
                <w:sz w:val="20"/>
                <w:szCs w:val="20"/>
              </w:rPr>
              <w:t>Quotient «Lernende / Beschäftigte in auftragsrelevanten Sparten</w:t>
            </w:r>
            <w:r>
              <w:rPr>
                <w:sz w:val="20"/>
                <w:szCs w:val="20"/>
              </w:rPr>
              <w:t xml:space="preserve"> &lt;</w:t>
            </w:r>
            <w:r w:rsidRPr="006123E1">
              <w:rPr>
                <w:sz w:val="20"/>
                <w:szCs w:val="20"/>
              </w:rPr>
              <w:t> 2%.</w:t>
            </w:r>
          </w:p>
        </w:tc>
      </w:tr>
      <w:tr w:rsidR="006123E1" w:rsidRPr="0086002E" w14:paraId="0FB4BB44" w14:textId="77777777" w:rsidTr="006A03D3">
        <w:trPr>
          <w:trHeight w:val="737"/>
        </w:trPr>
        <w:tc>
          <w:tcPr>
            <w:tcW w:w="8505" w:type="dxa"/>
            <w:tcBorders>
              <w:top w:val="dotted" w:sz="4" w:space="0" w:color="auto"/>
              <w:bottom w:val="dotted" w:sz="4" w:space="0" w:color="auto"/>
            </w:tcBorders>
          </w:tcPr>
          <w:p w14:paraId="528D10ED" w14:textId="77777777" w:rsidR="006123E1" w:rsidRPr="00C503DF" w:rsidRDefault="006123E1" w:rsidP="006A03D3">
            <w:pPr>
              <w:jc w:val="left"/>
              <w:rPr>
                <w:b/>
                <w:bCs/>
                <w:sz w:val="20"/>
                <w:szCs w:val="20"/>
              </w:rPr>
            </w:pPr>
            <w:r w:rsidRPr="00C503DF">
              <w:rPr>
                <w:b/>
                <w:bCs/>
                <w:sz w:val="20"/>
                <w:szCs w:val="20"/>
              </w:rPr>
              <w:t>Note 2.0:</w:t>
            </w:r>
          </w:p>
          <w:p w14:paraId="08CF31C3" w14:textId="2478739C" w:rsidR="00CF54CC" w:rsidRPr="00C503DF" w:rsidRDefault="00CF54CC" w:rsidP="00CF54CC">
            <w:pPr>
              <w:spacing w:after="120"/>
              <w:jc w:val="left"/>
              <w:rPr>
                <w:sz w:val="20"/>
                <w:szCs w:val="20"/>
              </w:rPr>
            </w:pPr>
            <w:r w:rsidRPr="00CF54CC">
              <w:rPr>
                <w:sz w:val="20"/>
                <w:szCs w:val="20"/>
              </w:rPr>
              <w:t>Quotient «Lernende / Beschäftigte in auftragsrelevanten Sparten</w:t>
            </w:r>
            <w:r>
              <w:rPr>
                <w:sz w:val="20"/>
                <w:szCs w:val="20"/>
              </w:rPr>
              <w:t xml:space="preserve"> </w:t>
            </w:r>
            <w:r w:rsidR="006123E1" w:rsidRPr="006123E1">
              <w:rPr>
                <w:sz w:val="20"/>
                <w:szCs w:val="20"/>
              </w:rPr>
              <w:t>≥ 2%.</w:t>
            </w:r>
            <w:r>
              <w:rPr>
                <w:sz w:val="20"/>
                <w:szCs w:val="20"/>
              </w:rPr>
              <w:t xml:space="preserve"> </w:t>
            </w:r>
          </w:p>
        </w:tc>
      </w:tr>
      <w:tr w:rsidR="006123E1" w:rsidRPr="0086002E" w14:paraId="34FF4775" w14:textId="77777777" w:rsidTr="006A03D3">
        <w:trPr>
          <w:trHeight w:val="737"/>
        </w:trPr>
        <w:tc>
          <w:tcPr>
            <w:tcW w:w="8505" w:type="dxa"/>
            <w:tcBorders>
              <w:top w:val="dotted" w:sz="4" w:space="0" w:color="auto"/>
              <w:bottom w:val="dotted" w:sz="4" w:space="0" w:color="auto"/>
            </w:tcBorders>
          </w:tcPr>
          <w:p w14:paraId="2380E6BD" w14:textId="77777777" w:rsidR="006123E1" w:rsidRPr="00947C69" w:rsidRDefault="006123E1" w:rsidP="006A03D3">
            <w:pPr>
              <w:jc w:val="left"/>
              <w:rPr>
                <w:b/>
                <w:bCs/>
                <w:sz w:val="20"/>
                <w:szCs w:val="20"/>
              </w:rPr>
            </w:pPr>
            <w:r>
              <w:rPr>
                <w:b/>
                <w:bCs/>
                <w:sz w:val="20"/>
                <w:szCs w:val="20"/>
              </w:rPr>
              <w:t>Note</w:t>
            </w:r>
            <w:r w:rsidRPr="00947C69">
              <w:rPr>
                <w:b/>
                <w:bCs/>
                <w:sz w:val="20"/>
                <w:szCs w:val="20"/>
              </w:rPr>
              <w:t xml:space="preserve"> </w:t>
            </w:r>
            <w:r>
              <w:rPr>
                <w:b/>
                <w:bCs/>
                <w:sz w:val="20"/>
                <w:szCs w:val="20"/>
              </w:rPr>
              <w:t>3.0</w:t>
            </w:r>
            <w:r w:rsidRPr="00947C69">
              <w:rPr>
                <w:b/>
                <w:bCs/>
                <w:sz w:val="20"/>
                <w:szCs w:val="20"/>
              </w:rPr>
              <w:t>:</w:t>
            </w:r>
          </w:p>
          <w:p w14:paraId="23209BA1" w14:textId="79350ECA" w:rsidR="006123E1" w:rsidRDefault="00CF54CC" w:rsidP="006A03D3">
            <w:pPr>
              <w:spacing w:after="120"/>
              <w:jc w:val="left"/>
              <w:rPr>
                <w:b/>
                <w:bCs/>
                <w:sz w:val="20"/>
                <w:szCs w:val="20"/>
              </w:rPr>
            </w:pPr>
            <w:r w:rsidRPr="00CF54CC">
              <w:rPr>
                <w:sz w:val="20"/>
                <w:szCs w:val="20"/>
              </w:rPr>
              <w:t>Quotient «Lernende / Beschäftigte in auftragsrelevanten Sparten</w:t>
            </w:r>
            <w:r>
              <w:rPr>
                <w:sz w:val="20"/>
                <w:szCs w:val="20"/>
              </w:rPr>
              <w:t xml:space="preserve"> </w:t>
            </w:r>
            <w:r w:rsidRPr="006123E1">
              <w:rPr>
                <w:sz w:val="20"/>
                <w:szCs w:val="20"/>
              </w:rPr>
              <w:t>≥ </w:t>
            </w:r>
            <w:r>
              <w:rPr>
                <w:sz w:val="20"/>
                <w:szCs w:val="20"/>
              </w:rPr>
              <w:t>4</w:t>
            </w:r>
            <w:r w:rsidRPr="006123E1">
              <w:rPr>
                <w:sz w:val="20"/>
                <w:szCs w:val="20"/>
              </w:rPr>
              <w:t>%.</w:t>
            </w:r>
          </w:p>
        </w:tc>
      </w:tr>
      <w:tr w:rsidR="006123E1" w:rsidRPr="0086002E" w14:paraId="5E3B752C" w14:textId="77777777" w:rsidTr="006A03D3">
        <w:trPr>
          <w:trHeight w:val="737"/>
        </w:trPr>
        <w:tc>
          <w:tcPr>
            <w:tcW w:w="8505" w:type="dxa"/>
            <w:tcBorders>
              <w:top w:val="dotted" w:sz="4" w:space="0" w:color="auto"/>
              <w:bottom w:val="dotted" w:sz="4" w:space="0" w:color="auto"/>
            </w:tcBorders>
          </w:tcPr>
          <w:p w14:paraId="4065106C" w14:textId="77777777" w:rsidR="006123E1" w:rsidRPr="00947C69" w:rsidRDefault="006123E1" w:rsidP="006A03D3">
            <w:pPr>
              <w:jc w:val="left"/>
              <w:rPr>
                <w:b/>
                <w:bCs/>
                <w:sz w:val="20"/>
                <w:szCs w:val="20"/>
              </w:rPr>
            </w:pPr>
            <w:r>
              <w:rPr>
                <w:b/>
                <w:bCs/>
                <w:sz w:val="20"/>
                <w:szCs w:val="20"/>
              </w:rPr>
              <w:t>Note</w:t>
            </w:r>
            <w:r w:rsidRPr="00947C69">
              <w:rPr>
                <w:b/>
                <w:bCs/>
                <w:sz w:val="20"/>
                <w:szCs w:val="20"/>
              </w:rPr>
              <w:t xml:space="preserve"> </w:t>
            </w:r>
            <w:r>
              <w:rPr>
                <w:b/>
                <w:bCs/>
                <w:sz w:val="20"/>
                <w:szCs w:val="20"/>
              </w:rPr>
              <w:t>4.0</w:t>
            </w:r>
            <w:r w:rsidRPr="00947C69">
              <w:rPr>
                <w:b/>
                <w:bCs/>
                <w:sz w:val="20"/>
                <w:szCs w:val="20"/>
              </w:rPr>
              <w:t>:</w:t>
            </w:r>
          </w:p>
          <w:p w14:paraId="0033CC91" w14:textId="4A04A49F" w:rsidR="006123E1" w:rsidRDefault="00CF54CC" w:rsidP="006A03D3">
            <w:pPr>
              <w:spacing w:after="120"/>
              <w:jc w:val="left"/>
              <w:rPr>
                <w:b/>
                <w:bCs/>
                <w:sz w:val="20"/>
                <w:szCs w:val="20"/>
              </w:rPr>
            </w:pPr>
            <w:r w:rsidRPr="00CF54CC">
              <w:rPr>
                <w:sz w:val="20"/>
                <w:szCs w:val="20"/>
              </w:rPr>
              <w:t>Quotient «Lernende / Beschäftigte in auftragsrelevanten Sparten</w:t>
            </w:r>
            <w:r>
              <w:rPr>
                <w:sz w:val="20"/>
                <w:szCs w:val="20"/>
              </w:rPr>
              <w:t xml:space="preserve"> </w:t>
            </w:r>
            <w:r w:rsidRPr="006123E1">
              <w:rPr>
                <w:sz w:val="20"/>
                <w:szCs w:val="20"/>
              </w:rPr>
              <w:t>≥ </w:t>
            </w:r>
            <w:r>
              <w:rPr>
                <w:sz w:val="20"/>
                <w:szCs w:val="20"/>
              </w:rPr>
              <w:t>6</w:t>
            </w:r>
            <w:r w:rsidRPr="006123E1">
              <w:rPr>
                <w:sz w:val="20"/>
                <w:szCs w:val="20"/>
              </w:rPr>
              <w:t>%.</w:t>
            </w:r>
          </w:p>
        </w:tc>
      </w:tr>
      <w:tr w:rsidR="006123E1" w:rsidRPr="0086002E" w14:paraId="4A1A94C2" w14:textId="77777777" w:rsidTr="006A03D3">
        <w:trPr>
          <w:trHeight w:val="737"/>
        </w:trPr>
        <w:tc>
          <w:tcPr>
            <w:tcW w:w="8505" w:type="dxa"/>
            <w:tcBorders>
              <w:top w:val="dotted" w:sz="4" w:space="0" w:color="auto"/>
              <w:bottom w:val="single" w:sz="4" w:space="0" w:color="auto"/>
            </w:tcBorders>
          </w:tcPr>
          <w:p w14:paraId="2A0AF00E" w14:textId="77777777" w:rsidR="006123E1" w:rsidRPr="00947C69" w:rsidRDefault="006123E1" w:rsidP="006A03D3">
            <w:pPr>
              <w:jc w:val="left"/>
              <w:rPr>
                <w:b/>
                <w:bCs/>
                <w:sz w:val="20"/>
                <w:szCs w:val="20"/>
              </w:rPr>
            </w:pPr>
            <w:r>
              <w:rPr>
                <w:b/>
                <w:bCs/>
                <w:sz w:val="20"/>
                <w:szCs w:val="20"/>
              </w:rPr>
              <w:t>Note</w:t>
            </w:r>
            <w:r w:rsidRPr="00947C69">
              <w:rPr>
                <w:b/>
                <w:bCs/>
                <w:sz w:val="20"/>
                <w:szCs w:val="20"/>
              </w:rPr>
              <w:t xml:space="preserve"> </w:t>
            </w:r>
            <w:r>
              <w:rPr>
                <w:b/>
                <w:bCs/>
                <w:sz w:val="20"/>
                <w:szCs w:val="20"/>
              </w:rPr>
              <w:t>5.0</w:t>
            </w:r>
            <w:r w:rsidRPr="00947C69">
              <w:rPr>
                <w:b/>
                <w:bCs/>
                <w:sz w:val="20"/>
                <w:szCs w:val="20"/>
              </w:rPr>
              <w:t>:</w:t>
            </w:r>
          </w:p>
          <w:p w14:paraId="00A80D80" w14:textId="7F7E2164" w:rsidR="006123E1" w:rsidRDefault="00CF54CC" w:rsidP="006A03D3">
            <w:pPr>
              <w:spacing w:after="120"/>
              <w:jc w:val="left"/>
              <w:rPr>
                <w:b/>
                <w:bCs/>
                <w:sz w:val="20"/>
                <w:szCs w:val="20"/>
              </w:rPr>
            </w:pPr>
            <w:r w:rsidRPr="00CF54CC">
              <w:rPr>
                <w:sz w:val="20"/>
                <w:szCs w:val="20"/>
              </w:rPr>
              <w:t>Quotient «Lernende / Beschäftigte in auftragsrelevanten Sparten</w:t>
            </w:r>
            <w:r>
              <w:rPr>
                <w:sz w:val="20"/>
                <w:szCs w:val="20"/>
              </w:rPr>
              <w:t xml:space="preserve"> </w:t>
            </w:r>
            <w:r w:rsidRPr="006123E1">
              <w:rPr>
                <w:sz w:val="20"/>
                <w:szCs w:val="20"/>
              </w:rPr>
              <w:t>≥ </w:t>
            </w:r>
            <w:r>
              <w:rPr>
                <w:sz w:val="20"/>
                <w:szCs w:val="20"/>
              </w:rPr>
              <w:t>8</w:t>
            </w:r>
            <w:r w:rsidRPr="006123E1">
              <w:rPr>
                <w:sz w:val="20"/>
                <w:szCs w:val="20"/>
              </w:rPr>
              <w:t>%.</w:t>
            </w:r>
          </w:p>
        </w:tc>
      </w:tr>
    </w:tbl>
    <w:p w14:paraId="26ACE1D9" w14:textId="77777777" w:rsidR="00FE09B5" w:rsidRDefault="00FE09B5" w:rsidP="00ED370E">
      <w:pPr>
        <w:pStyle w:val="Aufzhlung0"/>
        <w:numPr>
          <w:ilvl w:val="0"/>
          <w:numId w:val="0"/>
        </w:numPr>
        <w:spacing w:before="120"/>
        <w:contextualSpacing w:val="0"/>
      </w:pPr>
    </w:p>
    <w:p w14:paraId="1284113B" w14:textId="77777777" w:rsidR="008970A6" w:rsidRDefault="008970A6" w:rsidP="00DB3F3D">
      <w:pPr>
        <w:pStyle w:val="berschrift1"/>
      </w:pPr>
      <w:bookmarkStart w:id="61" w:name="_Toc155664070"/>
      <w:bookmarkStart w:id="62" w:name="_Toc156832536"/>
      <w:r>
        <w:t>Rabatte und Korrekturbeträge</w:t>
      </w:r>
      <w:bookmarkEnd w:id="61"/>
      <w:bookmarkEnd w:id="62"/>
    </w:p>
    <w:p w14:paraId="59A93E0A" w14:textId="71C77E37" w:rsidR="0055676F" w:rsidRDefault="008970A6" w:rsidP="008970A6">
      <w:r>
        <w:t>Gemäss Entwurf Werkvertrag.</w:t>
      </w:r>
    </w:p>
    <w:p w14:paraId="0D41F726" w14:textId="77777777" w:rsidR="0055676F" w:rsidRDefault="0055676F" w:rsidP="008970A6"/>
    <w:p w14:paraId="5C53079C" w14:textId="4051288C" w:rsidR="008970A6" w:rsidRPr="000F5E86" w:rsidRDefault="008970A6" w:rsidP="00DB3F3D">
      <w:pPr>
        <w:pStyle w:val="berschrift1"/>
      </w:pPr>
      <w:bookmarkStart w:id="63" w:name="_Toc155664071"/>
      <w:bookmarkStart w:id="64" w:name="_Toc156832537"/>
      <w:r w:rsidRPr="0033423A">
        <w:t xml:space="preserve">Regie </w:t>
      </w:r>
      <w:r w:rsidRPr="000F5E86">
        <w:t xml:space="preserve">und Unvorhergesehenes bei </w:t>
      </w:r>
      <w:r w:rsidR="0007564A">
        <w:t>Global</w:t>
      </w:r>
      <w:r w:rsidR="00070365">
        <w:t>-/Pauschal</w:t>
      </w:r>
      <w:r w:rsidRPr="000F5E86">
        <w:t>angeboten</w:t>
      </w:r>
      <w:bookmarkEnd w:id="63"/>
      <w:bookmarkEnd w:id="64"/>
    </w:p>
    <w:p w14:paraId="7857D997" w14:textId="788A2990" w:rsidR="008970A6" w:rsidRDefault="008970A6" w:rsidP="008970A6">
      <w:r w:rsidRPr="000F5E86">
        <w:t>Siehe insbesondere Regelung gemäss Dokument C</w:t>
      </w:r>
      <w:r w:rsidR="00091469">
        <w:t>.</w:t>
      </w:r>
    </w:p>
    <w:p w14:paraId="0A429012" w14:textId="77777777" w:rsidR="0055676F" w:rsidRDefault="0055676F" w:rsidP="008970A6"/>
    <w:p w14:paraId="5D43619A" w14:textId="77777777" w:rsidR="008970A6" w:rsidRDefault="008970A6" w:rsidP="00DB3F3D">
      <w:pPr>
        <w:pStyle w:val="berschrift1"/>
      </w:pPr>
      <w:bookmarkStart w:id="65" w:name="_Toc155664072"/>
      <w:bookmarkStart w:id="66" w:name="_Toc156832538"/>
      <w:r>
        <w:lastRenderedPageBreak/>
        <w:t>Nachreichen zusätzlicher Unterlagen</w:t>
      </w:r>
      <w:bookmarkEnd w:id="65"/>
      <w:bookmarkEnd w:id="66"/>
    </w:p>
    <w:p w14:paraId="7D043293" w14:textId="77777777" w:rsidR="008970A6" w:rsidRDefault="008970A6" w:rsidP="008970A6">
      <w:r>
        <w:t>Die ausschreibende Stelle ist berechtigt, bei Bedarf insbesondere die folgenden Unterlagen sowie gemäss geltenden gesetzlichen Grundlagen weitere Unterlagen zur Überprüfung der Eignung des Anbietenden einzufordern:</w:t>
      </w:r>
    </w:p>
    <w:p w14:paraId="2515253E" w14:textId="77777777" w:rsidR="008970A6" w:rsidRDefault="008970A6" w:rsidP="000F5E86">
      <w:pPr>
        <w:pStyle w:val="Aufzhlung0"/>
        <w:spacing w:before="120"/>
        <w:contextualSpacing w:val="0"/>
      </w:pPr>
      <w:r>
        <w:t>Handelsregisterauszug</w:t>
      </w:r>
    </w:p>
    <w:p w14:paraId="37428E78" w14:textId="77777777" w:rsidR="008970A6" w:rsidRDefault="008970A6" w:rsidP="000F5E86">
      <w:pPr>
        <w:pStyle w:val="Aufzhlung0"/>
        <w:spacing w:before="120"/>
        <w:contextualSpacing w:val="0"/>
      </w:pPr>
      <w:r>
        <w:t>Betreibungsregisterauszug</w:t>
      </w:r>
    </w:p>
    <w:p w14:paraId="6051A89F" w14:textId="77777777" w:rsidR="000F5E86" w:rsidRDefault="008970A6" w:rsidP="000F5E86">
      <w:pPr>
        <w:pStyle w:val="Aufzhlung0"/>
        <w:spacing w:before="120"/>
        <w:contextualSpacing w:val="0"/>
      </w:pPr>
      <w:r>
        <w:t>Angaben zu den finanziellen Aspekten</w:t>
      </w:r>
    </w:p>
    <w:p w14:paraId="01766DF5" w14:textId="20B87AF4" w:rsidR="008970A6" w:rsidRPr="000F5E86" w:rsidRDefault="008970A6" w:rsidP="000F5E86">
      <w:pPr>
        <w:pStyle w:val="Aufzhlung0"/>
        <w:numPr>
          <w:ilvl w:val="0"/>
          <w:numId w:val="0"/>
        </w:numPr>
        <w:spacing w:before="120"/>
        <w:ind w:left="1070"/>
        <w:contextualSpacing w:val="0"/>
        <w:rPr>
          <w:sz w:val="18"/>
          <w:szCs w:val="18"/>
        </w:rPr>
      </w:pPr>
      <w:r w:rsidRPr="000F5E86">
        <w:rPr>
          <w:sz w:val="18"/>
          <w:szCs w:val="18"/>
        </w:rPr>
        <w:t>(Erklärung über den Umsatz der letzten drei Jahre, Bilanzen oder Bilanzauszüge der letzten drei Jahre, Bankenerklärungen über die Kreditwürdigkeit, Bankgarantien, abgeschlossene oder vorgesehene Versicherungen, insbesondere Haftpflichtversicherungen, Analysen der Kalkulationsansätze zur Plausibilisierung der Angebotspreise).</w:t>
      </w:r>
    </w:p>
    <w:p w14:paraId="3764FBC3" w14:textId="77777777" w:rsidR="008970A6" w:rsidRDefault="008970A6" w:rsidP="000F5E86">
      <w:pPr>
        <w:pStyle w:val="Aufzhlung0"/>
        <w:spacing w:before="120"/>
        <w:contextualSpacing w:val="0"/>
      </w:pPr>
      <w:r>
        <w:t>Weitere Unterlagen gemäss geltenden gesetzlichen Grundlagen</w:t>
      </w:r>
    </w:p>
    <w:p w14:paraId="5C4B1F62" w14:textId="77777777" w:rsidR="008970A6" w:rsidRDefault="008970A6" w:rsidP="008970A6"/>
    <w:p w14:paraId="381B44AE" w14:textId="3DC2C1CE" w:rsidR="008970A6" w:rsidRDefault="008970A6" w:rsidP="008970A6">
      <w:r>
        <w:t>Die Unterlagen sind nach Aufforderung innerhalb von 7 Tagen nachzureichen. Falls diese Frist ungenutzt seitens Anbietender verstreicht, wird die ausschreibende Stelle den Anbietenden vom Verfahren ausschliessen.</w:t>
      </w:r>
    </w:p>
    <w:p w14:paraId="7391D380" w14:textId="77777777" w:rsidR="00633389" w:rsidRDefault="00633389" w:rsidP="008970A6"/>
    <w:p w14:paraId="60C7BB74" w14:textId="689166DB" w:rsidR="008970A6" w:rsidRDefault="008970A6" w:rsidP="00DB3F3D">
      <w:pPr>
        <w:pStyle w:val="berschrift1"/>
      </w:pPr>
      <w:bookmarkStart w:id="67" w:name="_Toc155664073"/>
      <w:bookmarkStart w:id="68" w:name="_Toc156832539"/>
      <w:r>
        <w:t>Zahlungsplan, Rechnungsstellung</w:t>
      </w:r>
      <w:r w:rsidR="0033423A">
        <w:t xml:space="preserve">, </w:t>
      </w:r>
      <w:r>
        <w:t>Zahlungsbedingungen</w:t>
      </w:r>
      <w:bookmarkEnd w:id="67"/>
      <w:bookmarkEnd w:id="68"/>
    </w:p>
    <w:p w14:paraId="696F3325" w14:textId="6C968E14" w:rsidR="008970A6" w:rsidRDefault="008970A6" w:rsidP="008970A6">
      <w:r>
        <w:t>Gemäss Entwurf Werkvertrag.</w:t>
      </w:r>
    </w:p>
    <w:p w14:paraId="66D58907" w14:textId="77777777" w:rsidR="00633389" w:rsidRDefault="00633389" w:rsidP="008970A6"/>
    <w:p w14:paraId="6A0A02C2" w14:textId="77777777" w:rsidR="008970A6" w:rsidRDefault="008970A6" w:rsidP="00DB3F3D">
      <w:pPr>
        <w:pStyle w:val="berschrift1"/>
      </w:pPr>
      <w:bookmarkStart w:id="69" w:name="_Toc155664074"/>
      <w:bookmarkStart w:id="70" w:name="_Toc156832540"/>
      <w:r>
        <w:t>Rückgabe der Angebotsunterlagen</w:t>
      </w:r>
      <w:bookmarkEnd w:id="69"/>
      <w:bookmarkEnd w:id="70"/>
    </w:p>
    <w:p w14:paraId="4776C975" w14:textId="0EBCEA00" w:rsidR="00464DC0" w:rsidRDefault="008970A6" w:rsidP="000850E0">
      <w:r>
        <w:t>Sofern der Anbietende mit der Eingabe des Angebotes nicht ausdrücklich die Rückgabe der Angebotsunterlagen verlangt, werden diese nach Abschluss des Verfahrens vernichtet.</w:t>
      </w:r>
    </w:p>
    <w:p w14:paraId="0069CA3C" w14:textId="77777777" w:rsidR="00633389" w:rsidRDefault="00633389" w:rsidP="000850E0"/>
    <w:p w14:paraId="574C509A" w14:textId="77777777" w:rsidR="008970A6" w:rsidRDefault="008970A6" w:rsidP="00DB3F3D">
      <w:pPr>
        <w:pStyle w:val="berschrift1"/>
      </w:pPr>
      <w:bookmarkStart w:id="71" w:name="_Toc155664075"/>
      <w:bookmarkStart w:id="72" w:name="_Toc156832541"/>
      <w:r>
        <w:t>Vorbehalte der Bauherrschaft</w:t>
      </w:r>
      <w:bookmarkEnd w:id="71"/>
      <w:bookmarkEnd w:id="72"/>
    </w:p>
    <w:p w14:paraId="25BD15D7" w14:textId="3ACB9A7A" w:rsidR="008970A6" w:rsidRDefault="008970A6" w:rsidP="008970A6">
      <w:r>
        <w:t xml:space="preserve">Die federführende Bauherrschaft führt die Ausschreibung und die Auswertung der Angebote gesamthaft durch. Die Vergabezuschläge erfolgen separat durch die jeweils mitwirkenden Bauherrschaften. Ebenso können separate Werkverträge abgeschlossen werden. Die mitwirkenden Bauherrschaften können aus wichtigen Gründen unterschiedliche Anbieter beauftragen. Dies wird mit den möglichen Zuschlagsempfängern am Angebotsgespräch </w:t>
      </w:r>
      <w:r w:rsidR="00633389">
        <w:t xml:space="preserve">/ Unternehmergespräch </w:t>
      </w:r>
      <w:r>
        <w:t>besprochen und bereinigt.</w:t>
      </w:r>
    </w:p>
    <w:p w14:paraId="4EB25A16" w14:textId="566C242F" w:rsidR="008970A6" w:rsidRDefault="008970A6" w:rsidP="008970A6">
      <w:r>
        <w:t>Die Auftragserteilung erfolgt vorbehältlich der Zustimmung und Genehmigung der notwendigen Organe, der Budget- und Kreditfreigaben und der rechtskräftigen Projektfestsetzung.</w:t>
      </w:r>
    </w:p>
    <w:p w14:paraId="0DB50102" w14:textId="77777777" w:rsidR="00A87CF0" w:rsidRDefault="00A87CF0" w:rsidP="008970A6"/>
    <w:p w14:paraId="48345AC8" w14:textId="61BDF023" w:rsidR="008970A6" w:rsidRDefault="008970A6" w:rsidP="00DB3F3D">
      <w:pPr>
        <w:pStyle w:val="berschrift1"/>
      </w:pPr>
      <w:bookmarkStart w:id="73" w:name="_Toc155664076"/>
      <w:bookmarkStart w:id="74" w:name="_Toc156832542"/>
      <w:r>
        <w:t>Rechtsmittelbelehrung</w:t>
      </w:r>
      <w:bookmarkEnd w:id="73"/>
      <w:bookmarkEnd w:id="74"/>
    </w:p>
    <w:p w14:paraId="7B251C10" w14:textId="22C2A1F9" w:rsidR="008970A6" w:rsidRPr="008970A6" w:rsidRDefault="008970A6" w:rsidP="008970A6">
      <w:r w:rsidRPr="00824EAB">
        <w:t xml:space="preserve">Gegen diese Ausschreibung kann </w:t>
      </w:r>
      <w:r w:rsidRPr="00FE09B5">
        <w:t>innert einer Frist von</w:t>
      </w:r>
      <w:r w:rsidR="00FE09B5" w:rsidRPr="00FE09B5">
        <w:t xml:space="preserve"> </w:t>
      </w:r>
      <w:r w:rsidRPr="00FE09B5">
        <w:t>20</w:t>
      </w:r>
      <w:r w:rsidR="00FE09B5" w:rsidRPr="00FE09B5">
        <w:t xml:space="preserve"> </w:t>
      </w:r>
      <w:r w:rsidRPr="00FE09B5">
        <w:t>Tagen seit der Publikation beim Verwaltungsgericht des Kantons Zürich, Postfach, 8090 Zürich, schriftlich</w:t>
      </w:r>
      <w:r w:rsidRPr="00824EAB">
        <w:t xml:space="preserve"> Beschwerde erhoben werden. Die datierte und unterzeichnete Beschwerde muss einen Antrag, die Angabe von Tatsachen und Beweismitteln und eine Begründung enthalten. Die angefochtene Ausschreibung sowie greifbare Beweismittel sind beizulegen.</w:t>
      </w:r>
    </w:p>
    <w:sectPr w:rsidR="008970A6" w:rsidRPr="008970A6" w:rsidSect="00F012E9">
      <w:headerReference w:type="default"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65ABA" w14:textId="77777777" w:rsidR="00F012E9" w:rsidRDefault="00F012E9" w:rsidP="006E1551">
      <w:pPr>
        <w:spacing w:line="240" w:lineRule="auto"/>
      </w:pPr>
      <w:r>
        <w:separator/>
      </w:r>
    </w:p>
  </w:endnote>
  <w:endnote w:type="continuationSeparator" w:id="0">
    <w:p w14:paraId="77F1B02D" w14:textId="77777777" w:rsidR="00F012E9" w:rsidRDefault="00F012E9" w:rsidP="006E1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C7B21" w14:textId="31CC750F" w:rsidR="00631CDF" w:rsidRDefault="00631CDF" w:rsidP="00642715">
    <w:pPr>
      <w:pStyle w:val="KopfFusszeile"/>
    </w:pPr>
  </w:p>
  <w:p w14:paraId="0BB392A6" w14:textId="77777777" w:rsidR="00631CDF" w:rsidRDefault="00631CDF" w:rsidP="00631CDF">
    <w:pPr>
      <w:pStyle w:val="KopfFusszeile"/>
      <w:pBdr>
        <w:top w:val="single" w:sz="4" w:space="1" w:color="auto"/>
      </w:pBdr>
    </w:pPr>
  </w:p>
  <w:p w14:paraId="005CA893" w14:textId="7618A4F1" w:rsidR="00642715" w:rsidRPr="00642715" w:rsidRDefault="00642715" w:rsidP="00642715">
    <w:pPr>
      <w:pStyle w:val="KopfFusszeile"/>
    </w:pPr>
    <w:r>
      <w:t xml:space="preserve">Datum: </w:t>
    </w:r>
    <w:r w:rsidR="001542E5" w:rsidRPr="001542E5">
      <w:rPr>
        <w:highlight w:val="yellow"/>
      </w:rPr>
      <w:t>xx.xx.xxxx</w:t>
    </w:r>
    <w:r>
      <w:ptab w:relativeTo="margin" w:alignment="center" w:leader="none"/>
    </w:r>
    <w:r w:rsidR="00E37A9D">
      <w:t xml:space="preserve">Version: </w:t>
    </w:r>
    <w:r w:rsidR="00535F1F">
      <w:t xml:space="preserve">1.0 </w:t>
    </w:r>
    <w:r w:rsidR="00140F56">
      <w:t>«</w:t>
    </w:r>
    <w:r w:rsidR="00535F1F">
      <w:t>Einladungsverfahren</w:t>
    </w:r>
    <w:r w:rsidR="00140F56">
      <w:t>»</w:t>
    </w:r>
    <w:r>
      <w:ptab w:relativeTo="margin" w:alignment="right" w:leader="none"/>
    </w:r>
    <w:r w:rsidR="00E37A9D">
      <w:t xml:space="preserve">Seite </w:t>
    </w:r>
    <w:r w:rsidR="00E37A9D">
      <w:fldChar w:fldCharType="begin"/>
    </w:r>
    <w:r w:rsidR="00E37A9D">
      <w:instrText xml:space="preserve"> PAGE  \* Arabic  \* MERGEFORMAT </w:instrText>
    </w:r>
    <w:r w:rsidR="00E37A9D">
      <w:fldChar w:fldCharType="separate"/>
    </w:r>
    <w:r w:rsidR="00E37A9D">
      <w:rPr>
        <w:noProof/>
      </w:rPr>
      <w:t>1</w:t>
    </w:r>
    <w:r w:rsidR="00E37A9D">
      <w:fldChar w:fldCharType="end"/>
    </w:r>
    <w:r w:rsidR="00E37A9D">
      <w:t xml:space="preserve"> / </w:t>
    </w:r>
    <w:fldSimple w:instr=" NUMPAGES  \* Arabic  \* MERGEFORMAT ">
      <w:r w:rsidR="00E37A9D">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955F" w14:textId="185EB763" w:rsidR="006E1551" w:rsidRPr="00E37A9D" w:rsidRDefault="00E37A9D" w:rsidP="00E37A9D">
    <w:pPr>
      <w:pStyle w:val="KopfFusszeile"/>
    </w:pPr>
    <w:r>
      <w:t xml:space="preserve">Datum: </w:t>
    </w:r>
    <w:r w:rsidR="001542E5" w:rsidRPr="001542E5">
      <w:rPr>
        <w:highlight w:val="yellow"/>
      </w:rPr>
      <w:t>xx.xx.xxxx</w:t>
    </w:r>
    <w:r>
      <w:ptab w:relativeTo="margin" w:alignment="center" w:leader="none"/>
    </w:r>
    <w:bookmarkStart w:id="76" w:name="_Hlk156829794"/>
    <w:r>
      <w:t xml:space="preserve">Version: </w:t>
    </w:r>
    <w:r w:rsidR="00535F1F">
      <w:t xml:space="preserve">1.0 </w:t>
    </w:r>
    <w:r w:rsidR="00FA6AB7">
      <w:t>–</w:t>
    </w:r>
    <w:r w:rsidR="00535F1F">
      <w:t xml:space="preserve"> </w:t>
    </w:r>
    <w:r w:rsidR="00FA6AB7">
      <w:t>«</w:t>
    </w:r>
    <w:r w:rsidR="00535F1F">
      <w:t>Einladungsverfahren</w:t>
    </w:r>
    <w:r w:rsidR="00FA6AB7">
      <w:t>»</w:t>
    </w:r>
    <w:bookmarkEnd w:id="7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0F121" w14:textId="77777777" w:rsidR="00F012E9" w:rsidRDefault="00F012E9" w:rsidP="006E1551">
      <w:pPr>
        <w:spacing w:line="240" w:lineRule="auto"/>
      </w:pPr>
      <w:r>
        <w:separator/>
      </w:r>
    </w:p>
  </w:footnote>
  <w:footnote w:type="continuationSeparator" w:id="0">
    <w:p w14:paraId="210D8C9F" w14:textId="77777777" w:rsidR="00F012E9" w:rsidRDefault="00F012E9" w:rsidP="006E15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C4E10" w14:textId="2C842BA7" w:rsidR="00642715" w:rsidRDefault="00DA2EE8" w:rsidP="00642715">
    <w:pPr>
      <w:pStyle w:val="KopfFusszeile"/>
    </w:pPr>
    <w:r w:rsidRPr="00AA6CDB">
      <w:rPr>
        <w:noProof/>
        <w:lang w:eastAsia="de-CH"/>
      </w:rPr>
      <w:drawing>
        <wp:anchor distT="0" distB="0" distL="114300" distR="114300" simplePos="0" relativeHeight="251661312" behindDoc="1" locked="0" layoutInCell="1" allowOverlap="1" wp14:anchorId="01957196" wp14:editId="0CED00DE">
          <wp:simplePos x="0" y="0"/>
          <wp:positionH relativeFrom="margin">
            <wp:align>right</wp:align>
          </wp:positionH>
          <wp:positionV relativeFrom="page">
            <wp:posOffset>313055</wp:posOffset>
          </wp:positionV>
          <wp:extent cx="782943" cy="371898"/>
          <wp:effectExtent l="0" t="0" r="0" b="9525"/>
          <wp:wrapNone/>
          <wp:docPr id="2" name="aecabb8a-1507-4652-8e08-0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782943" cy="3718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42715">
      <w:t>A: Ausschreibungsdokument Baumeisterarbeiten</w:t>
    </w:r>
    <w:r w:rsidR="00140F56">
      <w:t xml:space="preserve"> </w:t>
    </w:r>
    <w:bookmarkStart w:id="75" w:name="_Hlk156829834"/>
    <w:r w:rsidR="00140F56">
      <w:t>«Einladungsverfahren»</w:t>
    </w:r>
    <w:bookmarkEnd w:id="75"/>
  </w:p>
  <w:p w14:paraId="6060755C" w14:textId="61AD96D3" w:rsidR="00642715" w:rsidRDefault="00642715" w:rsidP="00642715">
    <w:pPr>
      <w:pStyle w:val="KopfFusszeile"/>
    </w:pPr>
    <w:r>
      <w:t xml:space="preserve">Projekt: </w:t>
    </w:r>
    <w:r w:rsidRPr="0049134A">
      <w:rPr>
        <w:highlight w:val="yellow"/>
      </w:rPr>
      <w:t>xy</w:t>
    </w:r>
  </w:p>
  <w:p w14:paraId="5B80022E" w14:textId="58E07D45" w:rsidR="00631CDF" w:rsidRDefault="00631CDF" w:rsidP="00631CDF">
    <w:pPr>
      <w:pStyle w:val="KopfFusszeile"/>
      <w:pBdr>
        <w:bottom w:val="single" w:sz="4" w:space="1" w:color="auto"/>
      </w:pBdr>
    </w:pPr>
  </w:p>
  <w:p w14:paraId="3732A2BF" w14:textId="77777777" w:rsidR="00631CDF" w:rsidRPr="00642715" w:rsidRDefault="00631CDF" w:rsidP="00642715">
    <w:pPr>
      <w:pStyle w:val="KopfFusszeile"/>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E39E" w14:textId="3955B6DA" w:rsidR="006E1551" w:rsidRDefault="00642715">
    <w:pPr>
      <w:pStyle w:val="Kopfzeile"/>
    </w:pPr>
    <w:r w:rsidRPr="00824EAB">
      <w:rPr>
        <w:rFonts w:cs="Tahoma"/>
        <w:noProof/>
        <w:lang w:eastAsia="de-CH"/>
      </w:rPr>
      <w:drawing>
        <wp:anchor distT="0" distB="0" distL="114300" distR="114300" simplePos="0" relativeHeight="251659264" behindDoc="1" locked="0" layoutInCell="1" allowOverlap="1" wp14:anchorId="48EC9373" wp14:editId="1845E90F">
          <wp:simplePos x="0" y="0"/>
          <wp:positionH relativeFrom="column">
            <wp:posOffset>4089400</wp:posOffset>
          </wp:positionH>
          <wp:positionV relativeFrom="paragraph">
            <wp:posOffset>-216535</wp:posOffset>
          </wp:positionV>
          <wp:extent cx="1727200" cy="819150"/>
          <wp:effectExtent l="0" t="0" r="0" b="0"/>
          <wp:wrapNone/>
          <wp:docPr id="9" name="aecabb8a-1507-4652-8e08-0791"/>
          <wp:cNvGraphicFramePr/>
          <a:graphic xmlns:a="http://schemas.openxmlformats.org/drawingml/2006/main">
            <a:graphicData uri="http://schemas.openxmlformats.org/drawingml/2006/picture">
              <pic:pic xmlns:pic="http://schemas.openxmlformats.org/drawingml/2006/picture">
                <pic:nvPicPr>
                  <pic:cNvPr id="9" name="aecabb8a-1507-4652-8e08-0791"/>
                  <pic:cNvPicPr/>
                </pic:nvPicPr>
                <pic:blipFill rotWithShape="1">
                  <a:blip r:embed="rId1">
                    <a:extLst>
                      <a:ext uri="{28A0092B-C50C-407E-A947-70E740481C1C}">
                        <a14:useLocalDpi xmlns:a14="http://schemas.microsoft.com/office/drawing/2010/main" val="0"/>
                      </a:ext>
                    </a:extLst>
                  </a:blip>
                  <a:srcRect l="65367" t="18246" r="6911" b="18906"/>
                  <a:stretch/>
                </pic:blipFill>
                <pic:spPr bwMode="auto">
                  <a:xfrm>
                    <a:off x="0" y="0"/>
                    <a:ext cx="172720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71BA2"/>
    <w:multiLevelType w:val="hybridMultilevel"/>
    <w:tmpl w:val="7404203E"/>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 w15:restartNumberingAfterBreak="0">
    <w:nsid w:val="0D7151A7"/>
    <w:multiLevelType w:val="hybridMultilevel"/>
    <w:tmpl w:val="7A86DB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CB2536A"/>
    <w:multiLevelType w:val="multilevel"/>
    <w:tmpl w:val="AE1E4D64"/>
    <w:lvl w:ilvl="0">
      <w:start w:val="1"/>
      <w:numFmt w:val="decimal"/>
      <w:pStyle w:val="berschrift1"/>
      <w:lvlText w:val="%1."/>
      <w:lvlJc w:val="left"/>
      <w:pPr>
        <w:ind w:left="360" w:hanging="360"/>
      </w:pPr>
    </w:lvl>
    <w:lvl w:ilvl="1">
      <w:start w:val="1"/>
      <w:numFmt w:val="decimal"/>
      <w:pStyle w:val="berschrift"/>
      <w:lvlText w:val="%1.%2."/>
      <w:lvlJc w:val="left"/>
      <w:pPr>
        <w:ind w:left="5961" w:hanging="432"/>
      </w:pPr>
    </w:lvl>
    <w:lvl w:ilvl="2">
      <w:start w:val="1"/>
      <w:numFmt w:val="decimal"/>
      <w:pStyle w:val="berschrift3"/>
      <w:lvlText w:val="%1.%2.%3."/>
      <w:lvlJc w:val="left"/>
      <w:pPr>
        <w:ind w:left="36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9A2B4A"/>
    <w:multiLevelType w:val="hybridMultilevel"/>
    <w:tmpl w:val="C89451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D522F8B"/>
    <w:multiLevelType w:val="hybridMultilevel"/>
    <w:tmpl w:val="4FAAA00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4A172836"/>
    <w:multiLevelType w:val="hybridMultilevel"/>
    <w:tmpl w:val="19226C1E"/>
    <w:lvl w:ilvl="0" w:tplc="36E69196">
      <w:start w:val="1"/>
      <w:numFmt w:val="upperLetter"/>
      <w:pStyle w:val="Aufzhl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56C80163"/>
    <w:multiLevelType w:val="hybridMultilevel"/>
    <w:tmpl w:val="E5A2010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8BE30DB"/>
    <w:multiLevelType w:val="hybridMultilevel"/>
    <w:tmpl w:val="082005C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673F202C"/>
    <w:multiLevelType w:val="hybridMultilevel"/>
    <w:tmpl w:val="CFF81128"/>
    <w:lvl w:ilvl="0" w:tplc="69C659AC">
      <w:numFmt w:val="bullet"/>
      <w:pStyle w:val="Aufzhlung0"/>
      <w:lvlText w:val="•"/>
      <w:lvlJc w:val="left"/>
      <w:pPr>
        <w:ind w:left="1070" w:hanging="710"/>
      </w:pPr>
      <w:rPr>
        <w:rFonts w:ascii="Tahoma" w:eastAsiaTheme="minorHAnsi" w:hAnsi="Tahoma" w:cs="Tahoma" w:hint="default"/>
      </w:rPr>
    </w:lvl>
    <w:lvl w:ilvl="1" w:tplc="08070003">
      <w:start w:val="1"/>
      <w:numFmt w:val="bullet"/>
      <w:lvlText w:val="o"/>
      <w:lvlJc w:val="left"/>
      <w:pPr>
        <w:ind w:left="1440" w:hanging="360"/>
      </w:pPr>
      <w:rPr>
        <w:rFonts w:ascii="Courier New" w:hAnsi="Courier New" w:cs="Courier New" w:hint="default"/>
      </w:rPr>
    </w:lvl>
    <w:lvl w:ilvl="2" w:tplc="08070003">
      <w:start w:val="1"/>
      <w:numFmt w:val="bullet"/>
      <w:lvlText w:val="o"/>
      <w:lvlJc w:val="left"/>
      <w:pPr>
        <w:ind w:left="2160" w:hanging="360"/>
      </w:pPr>
      <w:rPr>
        <w:rFonts w:ascii="Courier New" w:hAnsi="Courier New" w:cs="Courier New"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27370717">
    <w:abstractNumId w:val="2"/>
  </w:num>
  <w:num w:numId="2" w16cid:durableId="327946779">
    <w:abstractNumId w:val="5"/>
  </w:num>
  <w:num w:numId="3" w16cid:durableId="356320796">
    <w:abstractNumId w:val="8"/>
  </w:num>
  <w:num w:numId="4" w16cid:durableId="986935418">
    <w:abstractNumId w:val="3"/>
  </w:num>
  <w:num w:numId="5" w16cid:durableId="1649507338">
    <w:abstractNumId w:val="1"/>
  </w:num>
  <w:num w:numId="6" w16cid:durableId="1499149451">
    <w:abstractNumId w:val="6"/>
  </w:num>
  <w:num w:numId="7" w16cid:durableId="578441340">
    <w:abstractNumId w:val="7"/>
  </w:num>
  <w:num w:numId="8" w16cid:durableId="1359117947">
    <w:abstractNumId w:val="0"/>
  </w:num>
  <w:num w:numId="9" w16cid:durableId="169583690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51"/>
    <w:rsid w:val="00000C8F"/>
    <w:rsid w:val="00007274"/>
    <w:rsid w:val="0000740F"/>
    <w:rsid w:val="000106FB"/>
    <w:rsid w:val="000108B3"/>
    <w:rsid w:val="00013D21"/>
    <w:rsid w:val="0002343D"/>
    <w:rsid w:val="00024547"/>
    <w:rsid w:val="0003153B"/>
    <w:rsid w:val="0004046C"/>
    <w:rsid w:val="00041DFB"/>
    <w:rsid w:val="00051B03"/>
    <w:rsid w:val="000672D8"/>
    <w:rsid w:val="00070365"/>
    <w:rsid w:val="000742C7"/>
    <w:rsid w:val="0007564A"/>
    <w:rsid w:val="00081D02"/>
    <w:rsid w:val="00083A7F"/>
    <w:rsid w:val="000850E0"/>
    <w:rsid w:val="000911D1"/>
    <w:rsid w:val="00091469"/>
    <w:rsid w:val="0009483F"/>
    <w:rsid w:val="00094CED"/>
    <w:rsid w:val="000A22BC"/>
    <w:rsid w:val="000A2F13"/>
    <w:rsid w:val="000B258A"/>
    <w:rsid w:val="000B668B"/>
    <w:rsid w:val="000C29C7"/>
    <w:rsid w:val="000C32C3"/>
    <w:rsid w:val="000C4D58"/>
    <w:rsid w:val="000C54D4"/>
    <w:rsid w:val="000D23BF"/>
    <w:rsid w:val="000D7A08"/>
    <w:rsid w:val="000E3F4F"/>
    <w:rsid w:val="000E442B"/>
    <w:rsid w:val="000F5E86"/>
    <w:rsid w:val="000F6434"/>
    <w:rsid w:val="000F6CB7"/>
    <w:rsid w:val="00104530"/>
    <w:rsid w:val="00106277"/>
    <w:rsid w:val="0011096E"/>
    <w:rsid w:val="00110BE3"/>
    <w:rsid w:val="00114906"/>
    <w:rsid w:val="0011492D"/>
    <w:rsid w:val="00114BA6"/>
    <w:rsid w:val="001158BA"/>
    <w:rsid w:val="001165EF"/>
    <w:rsid w:val="00121AB7"/>
    <w:rsid w:val="0013303D"/>
    <w:rsid w:val="0013598E"/>
    <w:rsid w:val="00136A45"/>
    <w:rsid w:val="00140F56"/>
    <w:rsid w:val="0014112E"/>
    <w:rsid w:val="00144660"/>
    <w:rsid w:val="00153254"/>
    <w:rsid w:val="001542E5"/>
    <w:rsid w:val="001548FC"/>
    <w:rsid w:val="00155696"/>
    <w:rsid w:val="001566E6"/>
    <w:rsid w:val="00162274"/>
    <w:rsid w:val="001655BE"/>
    <w:rsid w:val="00172858"/>
    <w:rsid w:val="00176ABA"/>
    <w:rsid w:val="00184E26"/>
    <w:rsid w:val="00190BE5"/>
    <w:rsid w:val="00190F89"/>
    <w:rsid w:val="001932C3"/>
    <w:rsid w:val="00194A53"/>
    <w:rsid w:val="001A3ECF"/>
    <w:rsid w:val="001B4040"/>
    <w:rsid w:val="001C17E9"/>
    <w:rsid w:val="001C351C"/>
    <w:rsid w:val="001C6440"/>
    <w:rsid w:val="001C6DCF"/>
    <w:rsid w:val="001D116F"/>
    <w:rsid w:val="001D231A"/>
    <w:rsid w:val="001D272C"/>
    <w:rsid w:val="001D4124"/>
    <w:rsid w:val="001E0F57"/>
    <w:rsid w:val="001E1D74"/>
    <w:rsid w:val="001E30B1"/>
    <w:rsid w:val="001E3AC4"/>
    <w:rsid w:val="001F4033"/>
    <w:rsid w:val="00200105"/>
    <w:rsid w:val="002021AF"/>
    <w:rsid w:val="00203C19"/>
    <w:rsid w:val="00204D4D"/>
    <w:rsid w:val="00204ED2"/>
    <w:rsid w:val="0020702C"/>
    <w:rsid w:val="00207306"/>
    <w:rsid w:val="00207EE6"/>
    <w:rsid w:val="002150E6"/>
    <w:rsid w:val="00215AE3"/>
    <w:rsid w:val="00217D3D"/>
    <w:rsid w:val="002200E4"/>
    <w:rsid w:val="00226C88"/>
    <w:rsid w:val="00231BB6"/>
    <w:rsid w:val="00234BA2"/>
    <w:rsid w:val="00235910"/>
    <w:rsid w:val="002441AD"/>
    <w:rsid w:val="00247114"/>
    <w:rsid w:val="00257AFE"/>
    <w:rsid w:val="002619D4"/>
    <w:rsid w:val="00261F93"/>
    <w:rsid w:val="00266CA7"/>
    <w:rsid w:val="00273F20"/>
    <w:rsid w:val="002753EE"/>
    <w:rsid w:val="00276C06"/>
    <w:rsid w:val="00280674"/>
    <w:rsid w:val="00281B2D"/>
    <w:rsid w:val="002853E8"/>
    <w:rsid w:val="00287F39"/>
    <w:rsid w:val="0029063F"/>
    <w:rsid w:val="00290E0D"/>
    <w:rsid w:val="002914BF"/>
    <w:rsid w:val="00292EA7"/>
    <w:rsid w:val="00293D53"/>
    <w:rsid w:val="002941F8"/>
    <w:rsid w:val="00294FA3"/>
    <w:rsid w:val="0029793E"/>
    <w:rsid w:val="002A2151"/>
    <w:rsid w:val="002A2377"/>
    <w:rsid w:val="002A25C0"/>
    <w:rsid w:val="002A40DE"/>
    <w:rsid w:val="002B19D8"/>
    <w:rsid w:val="002B621A"/>
    <w:rsid w:val="002D6EA8"/>
    <w:rsid w:val="002E24EA"/>
    <w:rsid w:val="002E25F4"/>
    <w:rsid w:val="002E3935"/>
    <w:rsid w:val="002E39E8"/>
    <w:rsid w:val="002E4CA5"/>
    <w:rsid w:val="002E53AE"/>
    <w:rsid w:val="002F256B"/>
    <w:rsid w:val="003062D1"/>
    <w:rsid w:val="00310422"/>
    <w:rsid w:val="003157CD"/>
    <w:rsid w:val="00332124"/>
    <w:rsid w:val="00332A5D"/>
    <w:rsid w:val="00332D2B"/>
    <w:rsid w:val="0033423A"/>
    <w:rsid w:val="00347AF6"/>
    <w:rsid w:val="00352E2A"/>
    <w:rsid w:val="003540C2"/>
    <w:rsid w:val="003546CE"/>
    <w:rsid w:val="0035547B"/>
    <w:rsid w:val="003561B7"/>
    <w:rsid w:val="003566C6"/>
    <w:rsid w:val="00356E7D"/>
    <w:rsid w:val="00357639"/>
    <w:rsid w:val="00360FED"/>
    <w:rsid w:val="00362F5F"/>
    <w:rsid w:val="00363212"/>
    <w:rsid w:val="003655C2"/>
    <w:rsid w:val="003665DE"/>
    <w:rsid w:val="00366698"/>
    <w:rsid w:val="003702E4"/>
    <w:rsid w:val="00377E6B"/>
    <w:rsid w:val="00380684"/>
    <w:rsid w:val="00383116"/>
    <w:rsid w:val="00383B22"/>
    <w:rsid w:val="0039139E"/>
    <w:rsid w:val="00395204"/>
    <w:rsid w:val="003A45B2"/>
    <w:rsid w:val="003A6126"/>
    <w:rsid w:val="003A7DA9"/>
    <w:rsid w:val="003B21F5"/>
    <w:rsid w:val="003B4B4B"/>
    <w:rsid w:val="003C10A1"/>
    <w:rsid w:val="003D20AA"/>
    <w:rsid w:val="003E32F6"/>
    <w:rsid w:val="003F15E7"/>
    <w:rsid w:val="003F1EC2"/>
    <w:rsid w:val="004034A4"/>
    <w:rsid w:val="00403604"/>
    <w:rsid w:val="004054FA"/>
    <w:rsid w:val="00412D25"/>
    <w:rsid w:val="004167E6"/>
    <w:rsid w:val="00421B4D"/>
    <w:rsid w:val="00422466"/>
    <w:rsid w:val="00427606"/>
    <w:rsid w:val="0043041E"/>
    <w:rsid w:val="00432AB7"/>
    <w:rsid w:val="00440A39"/>
    <w:rsid w:val="00445781"/>
    <w:rsid w:val="00445C2B"/>
    <w:rsid w:val="00464DC0"/>
    <w:rsid w:val="00466184"/>
    <w:rsid w:val="004750B5"/>
    <w:rsid w:val="00475AC2"/>
    <w:rsid w:val="004819DA"/>
    <w:rsid w:val="004822A0"/>
    <w:rsid w:val="00495090"/>
    <w:rsid w:val="004A0CBB"/>
    <w:rsid w:val="004A23A1"/>
    <w:rsid w:val="004C0184"/>
    <w:rsid w:val="004C0F3D"/>
    <w:rsid w:val="004D2BF7"/>
    <w:rsid w:val="004D7ECD"/>
    <w:rsid w:val="004E4253"/>
    <w:rsid w:val="004E5645"/>
    <w:rsid w:val="004F0907"/>
    <w:rsid w:val="004F4526"/>
    <w:rsid w:val="00502492"/>
    <w:rsid w:val="005124AE"/>
    <w:rsid w:val="005246FE"/>
    <w:rsid w:val="00527EFD"/>
    <w:rsid w:val="005312F7"/>
    <w:rsid w:val="00533DB8"/>
    <w:rsid w:val="00535311"/>
    <w:rsid w:val="00535F1F"/>
    <w:rsid w:val="005400B4"/>
    <w:rsid w:val="00540AE7"/>
    <w:rsid w:val="00544CAE"/>
    <w:rsid w:val="00545F4B"/>
    <w:rsid w:val="0054617B"/>
    <w:rsid w:val="00547D27"/>
    <w:rsid w:val="0055676F"/>
    <w:rsid w:val="0057575B"/>
    <w:rsid w:val="00587E98"/>
    <w:rsid w:val="005A0983"/>
    <w:rsid w:val="005A1941"/>
    <w:rsid w:val="005A4C6F"/>
    <w:rsid w:val="005A5244"/>
    <w:rsid w:val="005C2E81"/>
    <w:rsid w:val="005C50AD"/>
    <w:rsid w:val="005E3C25"/>
    <w:rsid w:val="00607474"/>
    <w:rsid w:val="00610F64"/>
    <w:rsid w:val="006123E1"/>
    <w:rsid w:val="00614FDD"/>
    <w:rsid w:val="0061521C"/>
    <w:rsid w:val="006156AC"/>
    <w:rsid w:val="0061650C"/>
    <w:rsid w:val="006179FB"/>
    <w:rsid w:val="006245B4"/>
    <w:rsid w:val="00631CDF"/>
    <w:rsid w:val="0063326F"/>
    <w:rsid w:val="00633389"/>
    <w:rsid w:val="0064198E"/>
    <w:rsid w:val="00642715"/>
    <w:rsid w:val="006442AB"/>
    <w:rsid w:val="00656844"/>
    <w:rsid w:val="006603AC"/>
    <w:rsid w:val="0066606C"/>
    <w:rsid w:val="00667754"/>
    <w:rsid w:val="00671A32"/>
    <w:rsid w:val="0067466D"/>
    <w:rsid w:val="006761BF"/>
    <w:rsid w:val="00676CBF"/>
    <w:rsid w:val="00681C35"/>
    <w:rsid w:val="00686770"/>
    <w:rsid w:val="006A036C"/>
    <w:rsid w:val="006A4A0C"/>
    <w:rsid w:val="006A4BA9"/>
    <w:rsid w:val="006B28AD"/>
    <w:rsid w:val="006B3F30"/>
    <w:rsid w:val="006B4694"/>
    <w:rsid w:val="006B7E13"/>
    <w:rsid w:val="006C48E6"/>
    <w:rsid w:val="006C6BD0"/>
    <w:rsid w:val="006D5858"/>
    <w:rsid w:val="006E102F"/>
    <w:rsid w:val="006E1551"/>
    <w:rsid w:val="006E2860"/>
    <w:rsid w:val="006E6F0B"/>
    <w:rsid w:val="006E7166"/>
    <w:rsid w:val="006F0E95"/>
    <w:rsid w:val="00701773"/>
    <w:rsid w:val="00701D1D"/>
    <w:rsid w:val="007046E2"/>
    <w:rsid w:val="007069CE"/>
    <w:rsid w:val="007111E8"/>
    <w:rsid w:val="00711D3B"/>
    <w:rsid w:val="00712BC9"/>
    <w:rsid w:val="00713518"/>
    <w:rsid w:val="00723F62"/>
    <w:rsid w:val="007258D7"/>
    <w:rsid w:val="00727F34"/>
    <w:rsid w:val="0073064D"/>
    <w:rsid w:val="00731646"/>
    <w:rsid w:val="00744D29"/>
    <w:rsid w:val="00745B50"/>
    <w:rsid w:val="00747046"/>
    <w:rsid w:val="00747604"/>
    <w:rsid w:val="00760907"/>
    <w:rsid w:val="00764A91"/>
    <w:rsid w:val="00767BA7"/>
    <w:rsid w:val="007710B2"/>
    <w:rsid w:val="00771265"/>
    <w:rsid w:val="0078467D"/>
    <w:rsid w:val="007877A1"/>
    <w:rsid w:val="00787B0A"/>
    <w:rsid w:val="0079058B"/>
    <w:rsid w:val="007A1516"/>
    <w:rsid w:val="007B7AB9"/>
    <w:rsid w:val="007C052C"/>
    <w:rsid w:val="007C1F27"/>
    <w:rsid w:val="007C4636"/>
    <w:rsid w:val="007C605D"/>
    <w:rsid w:val="007C6F07"/>
    <w:rsid w:val="007D0E33"/>
    <w:rsid w:val="007D2B31"/>
    <w:rsid w:val="007E09FD"/>
    <w:rsid w:val="007E3CD2"/>
    <w:rsid w:val="007E47B0"/>
    <w:rsid w:val="007F1BD4"/>
    <w:rsid w:val="007F57F0"/>
    <w:rsid w:val="007F740C"/>
    <w:rsid w:val="00801A13"/>
    <w:rsid w:val="00801E1F"/>
    <w:rsid w:val="00806917"/>
    <w:rsid w:val="00806F40"/>
    <w:rsid w:val="008218F3"/>
    <w:rsid w:val="0082446E"/>
    <w:rsid w:val="00830A5A"/>
    <w:rsid w:val="00833666"/>
    <w:rsid w:val="00840573"/>
    <w:rsid w:val="00844831"/>
    <w:rsid w:val="00846E32"/>
    <w:rsid w:val="008474BD"/>
    <w:rsid w:val="00856CE3"/>
    <w:rsid w:val="0086002E"/>
    <w:rsid w:val="00861318"/>
    <w:rsid w:val="0087275C"/>
    <w:rsid w:val="00885BE4"/>
    <w:rsid w:val="00886BEC"/>
    <w:rsid w:val="00895AC1"/>
    <w:rsid w:val="008970A6"/>
    <w:rsid w:val="008976CA"/>
    <w:rsid w:val="008A1DFF"/>
    <w:rsid w:val="008A2B31"/>
    <w:rsid w:val="008A64BD"/>
    <w:rsid w:val="008B5356"/>
    <w:rsid w:val="008C13BB"/>
    <w:rsid w:val="008C7B3B"/>
    <w:rsid w:val="008D323A"/>
    <w:rsid w:val="008D52A0"/>
    <w:rsid w:val="008E0117"/>
    <w:rsid w:val="008E14F0"/>
    <w:rsid w:val="008E6FFB"/>
    <w:rsid w:val="00900E1C"/>
    <w:rsid w:val="009010B1"/>
    <w:rsid w:val="00905C1C"/>
    <w:rsid w:val="00914360"/>
    <w:rsid w:val="00920DCA"/>
    <w:rsid w:val="009224AD"/>
    <w:rsid w:val="00925ACB"/>
    <w:rsid w:val="00927D0F"/>
    <w:rsid w:val="00932237"/>
    <w:rsid w:val="00947C69"/>
    <w:rsid w:val="00952264"/>
    <w:rsid w:val="00955C3E"/>
    <w:rsid w:val="00961B9B"/>
    <w:rsid w:val="0096610C"/>
    <w:rsid w:val="00967591"/>
    <w:rsid w:val="00971732"/>
    <w:rsid w:val="00971EB5"/>
    <w:rsid w:val="00976E48"/>
    <w:rsid w:val="00983C91"/>
    <w:rsid w:val="009850F5"/>
    <w:rsid w:val="00986A95"/>
    <w:rsid w:val="0099179A"/>
    <w:rsid w:val="009955AC"/>
    <w:rsid w:val="00996D44"/>
    <w:rsid w:val="009A2951"/>
    <w:rsid w:val="009A2F60"/>
    <w:rsid w:val="009B2FB4"/>
    <w:rsid w:val="009C0AB1"/>
    <w:rsid w:val="009C1627"/>
    <w:rsid w:val="009C6102"/>
    <w:rsid w:val="009D1968"/>
    <w:rsid w:val="009D3B7B"/>
    <w:rsid w:val="009E5B31"/>
    <w:rsid w:val="009E6965"/>
    <w:rsid w:val="00A016EF"/>
    <w:rsid w:val="00A04746"/>
    <w:rsid w:val="00A06259"/>
    <w:rsid w:val="00A14813"/>
    <w:rsid w:val="00A17444"/>
    <w:rsid w:val="00A249D4"/>
    <w:rsid w:val="00A250DA"/>
    <w:rsid w:val="00A33F72"/>
    <w:rsid w:val="00A346C2"/>
    <w:rsid w:val="00A3712D"/>
    <w:rsid w:val="00A4112E"/>
    <w:rsid w:val="00A469C4"/>
    <w:rsid w:val="00A542B6"/>
    <w:rsid w:val="00A5476B"/>
    <w:rsid w:val="00A55487"/>
    <w:rsid w:val="00A6015E"/>
    <w:rsid w:val="00A60DC6"/>
    <w:rsid w:val="00A62FE7"/>
    <w:rsid w:val="00A649A6"/>
    <w:rsid w:val="00A656BE"/>
    <w:rsid w:val="00A67E10"/>
    <w:rsid w:val="00A76160"/>
    <w:rsid w:val="00A87499"/>
    <w:rsid w:val="00A87CF0"/>
    <w:rsid w:val="00A9539B"/>
    <w:rsid w:val="00AA7525"/>
    <w:rsid w:val="00AC4EDD"/>
    <w:rsid w:val="00AD17E0"/>
    <w:rsid w:val="00AE25BD"/>
    <w:rsid w:val="00AF0730"/>
    <w:rsid w:val="00AF3CC0"/>
    <w:rsid w:val="00AF3FD6"/>
    <w:rsid w:val="00AF4607"/>
    <w:rsid w:val="00AF77B2"/>
    <w:rsid w:val="00B040C1"/>
    <w:rsid w:val="00B076C6"/>
    <w:rsid w:val="00B10BFA"/>
    <w:rsid w:val="00B203EC"/>
    <w:rsid w:val="00B2422C"/>
    <w:rsid w:val="00B31F27"/>
    <w:rsid w:val="00B44D2B"/>
    <w:rsid w:val="00B44DF2"/>
    <w:rsid w:val="00B46999"/>
    <w:rsid w:val="00B53ECB"/>
    <w:rsid w:val="00B617A8"/>
    <w:rsid w:val="00B61C83"/>
    <w:rsid w:val="00B70010"/>
    <w:rsid w:val="00B703F1"/>
    <w:rsid w:val="00B75D8E"/>
    <w:rsid w:val="00B777C3"/>
    <w:rsid w:val="00B8108D"/>
    <w:rsid w:val="00B81CCA"/>
    <w:rsid w:val="00B839CC"/>
    <w:rsid w:val="00B840E1"/>
    <w:rsid w:val="00B85D3A"/>
    <w:rsid w:val="00B86925"/>
    <w:rsid w:val="00B878EA"/>
    <w:rsid w:val="00B94B52"/>
    <w:rsid w:val="00BA2E13"/>
    <w:rsid w:val="00BA6334"/>
    <w:rsid w:val="00BB4CBC"/>
    <w:rsid w:val="00BB7C3C"/>
    <w:rsid w:val="00BC34F4"/>
    <w:rsid w:val="00BD14F3"/>
    <w:rsid w:val="00BD657E"/>
    <w:rsid w:val="00BD6976"/>
    <w:rsid w:val="00BE13A7"/>
    <w:rsid w:val="00BE7BAD"/>
    <w:rsid w:val="00C000E8"/>
    <w:rsid w:val="00C0183C"/>
    <w:rsid w:val="00C02E3D"/>
    <w:rsid w:val="00C06725"/>
    <w:rsid w:val="00C06D11"/>
    <w:rsid w:val="00C17850"/>
    <w:rsid w:val="00C220FD"/>
    <w:rsid w:val="00C25445"/>
    <w:rsid w:val="00C25E18"/>
    <w:rsid w:val="00C26139"/>
    <w:rsid w:val="00C2656E"/>
    <w:rsid w:val="00C31A1D"/>
    <w:rsid w:val="00C332F4"/>
    <w:rsid w:val="00C3604F"/>
    <w:rsid w:val="00C503DF"/>
    <w:rsid w:val="00C51944"/>
    <w:rsid w:val="00C558BE"/>
    <w:rsid w:val="00C61829"/>
    <w:rsid w:val="00C65C07"/>
    <w:rsid w:val="00C71C7D"/>
    <w:rsid w:val="00C75A2F"/>
    <w:rsid w:val="00C770FE"/>
    <w:rsid w:val="00C8343A"/>
    <w:rsid w:val="00C94FFE"/>
    <w:rsid w:val="00C96222"/>
    <w:rsid w:val="00CA376D"/>
    <w:rsid w:val="00CA523E"/>
    <w:rsid w:val="00CB017D"/>
    <w:rsid w:val="00CB704E"/>
    <w:rsid w:val="00CB7B21"/>
    <w:rsid w:val="00CC12E7"/>
    <w:rsid w:val="00CC2340"/>
    <w:rsid w:val="00CD104B"/>
    <w:rsid w:val="00CD11F1"/>
    <w:rsid w:val="00CE37F6"/>
    <w:rsid w:val="00CE6E17"/>
    <w:rsid w:val="00CF0762"/>
    <w:rsid w:val="00CF37A3"/>
    <w:rsid w:val="00CF54CC"/>
    <w:rsid w:val="00CF74DE"/>
    <w:rsid w:val="00D00D28"/>
    <w:rsid w:val="00D02C66"/>
    <w:rsid w:val="00D02D58"/>
    <w:rsid w:val="00D04A1B"/>
    <w:rsid w:val="00D076BE"/>
    <w:rsid w:val="00D12F04"/>
    <w:rsid w:val="00D134A5"/>
    <w:rsid w:val="00D269BA"/>
    <w:rsid w:val="00D3022A"/>
    <w:rsid w:val="00D33741"/>
    <w:rsid w:val="00D4220A"/>
    <w:rsid w:val="00D4313D"/>
    <w:rsid w:val="00D436F3"/>
    <w:rsid w:val="00D5583F"/>
    <w:rsid w:val="00D578ED"/>
    <w:rsid w:val="00D62EAE"/>
    <w:rsid w:val="00D73428"/>
    <w:rsid w:val="00D739C1"/>
    <w:rsid w:val="00D75F58"/>
    <w:rsid w:val="00D76184"/>
    <w:rsid w:val="00D763F6"/>
    <w:rsid w:val="00D77312"/>
    <w:rsid w:val="00D77757"/>
    <w:rsid w:val="00D81080"/>
    <w:rsid w:val="00D81AB1"/>
    <w:rsid w:val="00D86645"/>
    <w:rsid w:val="00D869F0"/>
    <w:rsid w:val="00D9055E"/>
    <w:rsid w:val="00D947F8"/>
    <w:rsid w:val="00DA1C7D"/>
    <w:rsid w:val="00DA2EE8"/>
    <w:rsid w:val="00DA4827"/>
    <w:rsid w:val="00DA4A37"/>
    <w:rsid w:val="00DA5144"/>
    <w:rsid w:val="00DA73BF"/>
    <w:rsid w:val="00DB3F3D"/>
    <w:rsid w:val="00DB7194"/>
    <w:rsid w:val="00DC0066"/>
    <w:rsid w:val="00DC2D1A"/>
    <w:rsid w:val="00DC4FE5"/>
    <w:rsid w:val="00DC591E"/>
    <w:rsid w:val="00DC6154"/>
    <w:rsid w:val="00DC747D"/>
    <w:rsid w:val="00DD0808"/>
    <w:rsid w:val="00DD4431"/>
    <w:rsid w:val="00DD7528"/>
    <w:rsid w:val="00DE5D27"/>
    <w:rsid w:val="00DE5F87"/>
    <w:rsid w:val="00DE7734"/>
    <w:rsid w:val="00DF290A"/>
    <w:rsid w:val="00DF5950"/>
    <w:rsid w:val="00E03FA0"/>
    <w:rsid w:val="00E04887"/>
    <w:rsid w:val="00E10FA2"/>
    <w:rsid w:val="00E168DA"/>
    <w:rsid w:val="00E325A9"/>
    <w:rsid w:val="00E34796"/>
    <w:rsid w:val="00E364C9"/>
    <w:rsid w:val="00E37A9D"/>
    <w:rsid w:val="00E4253B"/>
    <w:rsid w:val="00E44538"/>
    <w:rsid w:val="00E515FA"/>
    <w:rsid w:val="00E518A8"/>
    <w:rsid w:val="00E54B17"/>
    <w:rsid w:val="00E55528"/>
    <w:rsid w:val="00E56D24"/>
    <w:rsid w:val="00E638AC"/>
    <w:rsid w:val="00E6400C"/>
    <w:rsid w:val="00E65D26"/>
    <w:rsid w:val="00E66433"/>
    <w:rsid w:val="00E72475"/>
    <w:rsid w:val="00E76D38"/>
    <w:rsid w:val="00E8142A"/>
    <w:rsid w:val="00E83F42"/>
    <w:rsid w:val="00E85CFA"/>
    <w:rsid w:val="00EA08B7"/>
    <w:rsid w:val="00EA4E02"/>
    <w:rsid w:val="00EA5D18"/>
    <w:rsid w:val="00EB21CB"/>
    <w:rsid w:val="00EC3079"/>
    <w:rsid w:val="00EC33B5"/>
    <w:rsid w:val="00EC4AFA"/>
    <w:rsid w:val="00EC65BE"/>
    <w:rsid w:val="00EC720A"/>
    <w:rsid w:val="00EC7C20"/>
    <w:rsid w:val="00ED04FB"/>
    <w:rsid w:val="00ED0BE5"/>
    <w:rsid w:val="00ED313F"/>
    <w:rsid w:val="00ED370E"/>
    <w:rsid w:val="00ED4DF6"/>
    <w:rsid w:val="00ED51AE"/>
    <w:rsid w:val="00ED5DBC"/>
    <w:rsid w:val="00EF5087"/>
    <w:rsid w:val="00EF6ABE"/>
    <w:rsid w:val="00F012E9"/>
    <w:rsid w:val="00F015C4"/>
    <w:rsid w:val="00F02CD5"/>
    <w:rsid w:val="00F03675"/>
    <w:rsid w:val="00F03B48"/>
    <w:rsid w:val="00F062B8"/>
    <w:rsid w:val="00F1181A"/>
    <w:rsid w:val="00F12351"/>
    <w:rsid w:val="00F12E82"/>
    <w:rsid w:val="00F155FF"/>
    <w:rsid w:val="00F17514"/>
    <w:rsid w:val="00F24114"/>
    <w:rsid w:val="00F31200"/>
    <w:rsid w:val="00F36ECE"/>
    <w:rsid w:val="00F43A89"/>
    <w:rsid w:val="00F44D9A"/>
    <w:rsid w:val="00F4651D"/>
    <w:rsid w:val="00F55FFF"/>
    <w:rsid w:val="00F56554"/>
    <w:rsid w:val="00F62FE7"/>
    <w:rsid w:val="00F70972"/>
    <w:rsid w:val="00F76B7A"/>
    <w:rsid w:val="00F835E5"/>
    <w:rsid w:val="00F83D06"/>
    <w:rsid w:val="00F84185"/>
    <w:rsid w:val="00FA043F"/>
    <w:rsid w:val="00FA2767"/>
    <w:rsid w:val="00FA3C5F"/>
    <w:rsid w:val="00FA6AB7"/>
    <w:rsid w:val="00FC155F"/>
    <w:rsid w:val="00FC236C"/>
    <w:rsid w:val="00FD1B35"/>
    <w:rsid w:val="00FD7890"/>
    <w:rsid w:val="00FE09B5"/>
    <w:rsid w:val="00FE70D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B794D"/>
  <w15:chartTrackingRefBased/>
  <w15:docId w15:val="{54E16576-4F76-4952-B525-6E7B4542D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7499"/>
    <w:pPr>
      <w:spacing w:after="0" w:line="312" w:lineRule="auto"/>
      <w:jc w:val="both"/>
    </w:pPr>
    <w:rPr>
      <w:rFonts w:ascii="Tahoma" w:hAnsi="Tahoma"/>
    </w:rPr>
  </w:style>
  <w:style w:type="paragraph" w:styleId="berschrift1">
    <w:name w:val="heading 1"/>
    <w:basedOn w:val="Standard"/>
    <w:next w:val="Standard"/>
    <w:link w:val="berschrift1Zchn"/>
    <w:uiPriority w:val="9"/>
    <w:qFormat/>
    <w:rsid w:val="00DB3F3D"/>
    <w:pPr>
      <w:keepNext/>
      <w:keepLines/>
      <w:numPr>
        <w:numId w:val="1"/>
      </w:numPr>
      <w:spacing w:before="240" w:after="240" w:line="240" w:lineRule="auto"/>
      <w:ind w:left="851" w:hanging="851"/>
      <w:jc w:val="left"/>
      <w:outlineLvl w:val="0"/>
    </w:pPr>
    <w:rPr>
      <w:rFonts w:eastAsiaTheme="majorEastAsia" w:cstheme="majorBidi"/>
      <w:b/>
      <w:color w:val="808080" w:themeColor="background1" w:themeShade="80"/>
      <w:sz w:val="26"/>
      <w:szCs w:val="26"/>
    </w:rPr>
  </w:style>
  <w:style w:type="paragraph" w:styleId="berschrift2">
    <w:name w:val="heading 2"/>
    <w:basedOn w:val="berschrift"/>
    <w:next w:val="Standard"/>
    <w:link w:val="berschrift2Zchn"/>
    <w:uiPriority w:val="9"/>
    <w:unhideWhenUsed/>
    <w:qFormat/>
    <w:rsid w:val="00DB3F3D"/>
    <w:pPr>
      <w:outlineLvl w:val="1"/>
    </w:pPr>
  </w:style>
  <w:style w:type="paragraph" w:styleId="berschrift3">
    <w:name w:val="heading 3"/>
    <w:basedOn w:val="berschrift"/>
    <w:next w:val="Standard"/>
    <w:link w:val="berschrift3Zchn"/>
    <w:uiPriority w:val="9"/>
    <w:unhideWhenUsed/>
    <w:qFormat/>
    <w:rsid w:val="007C605D"/>
    <w:pPr>
      <w:numPr>
        <w:ilvl w:val="2"/>
      </w:numPr>
      <w:ind w:left="851" w:hanging="851"/>
      <w:outlineLvl w:val="2"/>
    </w:pPr>
    <w:rPr>
      <w:sz w:val="22"/>
      <w:szCs w:val="22"/>
    </w:rPr>
  </w:style>
  <w:style w:type="paragraph" w:styleId="berschrift4">
    <w:name w:val="heading 4"/>
    <w:basedOn w:val="Standard"/>
    <w:next w:val="Standard"/>
    <w:link w:val="berschrift4Zchn"/>
    <w:uiPriority w:val="9"/>
    <w:unhideWhenUsed/>
    <w:qFormat/>
    <w:rsid w:val="0002343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E155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1551"/>
  </w:style>
  <w:style w:type="paragraph" w:styleId="Fuzeile">
    <w:name w:val="footer"/>
    <w:basedOn w:val="Standard"/>
    <w:link w:val="FuzeileZchn"/>
    <w:uiPriority w:val="99"/>
    <w:unhideWhenUsed/>
    <w:rsid w:val="006E15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1551"/>
  </w:style>
  <w:style w:type="character" w:customStyle="1" w:styleId="berschrift1Zchn">
    <w:name w:val="Überschrift 1 Zchn"/>
    <w:basedOn w:val="Absatz-Standardschriftart"/>
    <w:link w:val="berschrift1"/>
    <w:uiPriority w:val="9"/>
    <w:rsid w:val="00DB3F3D"/>
    <w:rPr>
      <w:rFonts w:ascii="Tahoma" w:eastAsiaTheme="majorEastAsia" w:hAnsi="Tahoma" w:cstheme="majorBidi"/>
      <w:b/>
      <w:color w:val="808080" w:themeColor="background1" w:themeShade="80"/>
      <w:sz w:val="26"/>
      <w:szCs w:val="26"/>
    </w:rPr>
  </w:style>
  <w:style w:type="paragraph" w:styleId="Titel">
    <w:name w:val="Title"/>
    <w:basedOn w:val="Standard"/>
    <w:next w:val="Standard"/>
    <w:link w:val="TitelZchn"/>
    <w:uiPriority w:val="10"/>
    <w:qFormat/>
    <w:rsid w:val="00DD7528"/>
    <w:pPr>
      <w:spacing w:line="240" w:lineRule="auto"/>
      <w:contextualSpacing/>
      <w:jc w:val="left"/>
    </w:pPr>
    <w:rPr>
      <w:rFonts w:eastAsiaTheme="majorEastAsia" w:cstheme="majorBidi"/>
      <w:b/>
      <w:color w:val="808080" w:themeColor="background1" w:themeShade="80"/>
      <w:spacing w:val="-10"/>
      <w:kern w:val="28"/>
      <w:sz w:val="44"/>
      <w:szCs w:val="56"/>
    </w:rPr>
  </w:style>
  <w:style w:type="character" w:customStyle="1" w:styleId="TitelZchn">
    <w:name w:val="Titel Zchn"/>
    <w:basedOn w:val="Absatz-Standardschriftart"/>
    <w:link w:val="Titel"/>
    <w:uiPriority w:val="10"/>
    <w:rsid w:val="00DD7528"/>
    <w:rPr>
      <w:rFonts w:ascii="Tahoma" w:eastAsiaTheme="majorEastAsia" w:hAnsi="Tahoma" w:cstheme="majorBidi"/>
      <w:b/>
      <w:color w:val="808080" w:themeColor="background1" w:themeShade="80"/>
      <w:spacing w:val="-10"/>
      <w:kern w:val="28"/>
      <w:sz w:val="44"/>
      <w:szCs w:val="56"/>
    </w:rPr>
  </w:style>
  <w:style w:type="table" w:styleId="Tabellenraster">
    <w:name w:val="Table Grid"/>
    <w:basedOn w:val="NormaleTabelle"/>
    <w:uiPriority w:val="59"/>
    <w:rsid w:val="006E1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basedOn w:val="Standard"/>
    <w:next w:val="Standard"/>
    <w:link w:val="UntertitelZchn"/>
    <w:uiPriority w:val="11"/>
    <w:qFormat/>
    <w:rsid w:val="006E1551"/>
    <w:pPr>
      <w:numPr>
        <w:ilvl w:val="1"/>
      </w:numPr>
      <w:spacing w:after="160"/>
      <w:jc w:val="left"/>
    </w:pPr>
    <w:rPr>
      <w:rFonts w:eastAsiaTheme="minorEastAsia"/>
      <w:b/>
      <w:spacing w:val="15"/>
      <w:sz w:val="28"/>
    </w:rPr>
  </w:style>
  <w:style w:type="character" w:customStyle="1" w:styleId="UntertitelZchn">
    <w:name w:val="Untertitel Zchn"/>
    <w:basedOn w:val="Absatz-Standardschriftart"/>
    <w:link w:val="Untertitel"/>
    <w:uiPriority w:val="11"/>
    <w:rsid w:val="006E1551"/>
    <w:rPr>
      <w:rFonts w:ascii="Tahoma" w:eastAsiaTheme="minorEastAsia" w:hAnsi="Tahoma"/>
      <w:b/>
      <w:spacing w:val="15"/>
      <w:sz w:val="28"/>
    </w:rPr>
  </w:style>
  <w:style w:type="paragraph" w:customStyle="1" w:styleId="KopfFusszeile">
    <w:name w:val="Kopf_Fusszeile"/>
    <w:basedOn w:val="Standard"/>
    <w:link w:val="KopfFusszeileZchn"/>
    <w:qFormat/>
    <w:rsid w:val="00642715"/>
    <w:pPr>
      <w:jc w:val="left"/>
    </w:pPr>
    <w:rPr>
      <w:sz w:val="16"/>
    </w:rPr>
  </w:style>
  <w:style w:type="character" w:styleId="Fett">
    <w:name w:val="Strong"/>
    <w:aliases w:val="Standard - Fett"/>
    <w:basedOn w:val="Absatz-Standardschriftart"/>
    <w:uiPriority w:val="22"/>
    <w:qFormat/>
    <w:rsid w:val="00983C91"/>
    <w:rPr>
      <w:b/>
      <w:bCs/>
    </w:rPr>
  </w:style>
  <w:style w:type="character" w:customStyle="1" w:styleId="KopfFusszeileZchn">
    <w:name w:val="Kopf_Fusszeile Zchn"/>
    <w:basedOn w:val="Absatz-Standardschriftart"/>
    <w:link w:val="KopfFusszeile"/>
    <w:rsid w:val="00642715"/>
    <w:rPr>
      <w:rFonts w:ascii="Tahoma" w:hAnsi="Tahoma"/>
      <w:sz w:val="16"/>
    </w:rPr>
  </w:style>
  <w:style w:type="character" w:customStyle="1" w:styleId="berschrift2Zchn">
    <w:name w:val="Überschrift 2 Zchn"/>
    <w:basedOn w:val="Absatz-Standardschriftart"/>
    <w:link w:val="berschrift2"/>
    <w:uiPriority w:val="9"/>
    <w:rsid w:val="00DB3F3D"/>
    <w:rPr>
      <w:rFonts w:ascii="Tahoma" w:eastAsiaTheme="majorEastAsia" w:hAnsi="Tahoma" w:cstheme="majorBidi"/>
      <w:b/>
      <w:color w:val="808080" w:themeColor="background1" w:themeShade="80"/>
      <w:sz w:val="24"/>
      <w:szCs w:val="24"/>
      <w:lang w:eastAsia="de-CH"/>
    </w:rPr>
  </w:style>
  <w:style w:type="paragraph" w:customStyle="1" w:styleId="berschrift">
    <w:name w:val="Überschrift"/>
    <w:basedOn w:val="berschrift1"/>
    <w:link w:val="berschriftZchn"/>
    <w:qFormat/>
    <w:rsid w:val="00DB3F3D"/>
    <w:pPr>
      <w:numPr>
        <w:ilvl w:val="1"/>
      </w:numPr>
      <w:ind w:left="851" w:hanging="851"/>
    </w:pPr>
    <w:rPr>
      <w:sz w:val="24"/>
      <w:szCs w:val="24"/>
      <w:lang w:eastAsia="de-CH"/>
    </w:rPr>
  </w:style>
  <w:style w:type="paragraph" w:styleId="Listenabsatz">
    <w:name w:val="List Paragraph"/>
    <w:basedOn w:val="Standard"/>
    <w:link w:val="ListenabsatzZchn"/>
    <w:uiPriority w:val="34"/>
    <w:qFormat/>
    <w:rsid w:val="00983C91"/>
    <w:pPr>
      <w:ind w:left="720"/>
      <w:contextualSpacing/>
    </w:pPr>
  </w:style>
  <w:style w:type="character" w:customStyle="1" w:styleId="berschriftZchn">
    <w:name w:val="Überschrift Zchn"/>
    <w:basedOn w:val="berschrift1Zchn"/>
    <w:link w:val="berschrift"/>
    <w:rsid w:val="00DB3F3D"/>
    <w:rPr>
      <w:rFonts w:ascii="Tahoma" w:eastAsiaTheme="majorEastAsia" w:hAnsi="Tahoma" w:cstheme="majorBidi"/>
      <w:b/>
      <w:color w:val="808080" w:themeColor="background1" w:themeShade="80"/>
      <w:sz w:val="24"/>
      <w:szCs w:val="24"/>
      <w:lang w:eastAsia="de-CH"/>
    </w:rPr>
  </w:style>
  <w:style w:type="paragraph" w:customStyle="1" w:styleId="Aufzhlung">
    <w:name w:val="Aufzählung"/>
    <w:basedOn w:val="Listenabsatz"/>
    <w:link w:val="AufzhlungZchn"/>
    <w:qFormat/>
    <w:rsid w:val="00983C91"/>
    <w:pPr>
      <w:numPr>
        <w:numId w:val="2"/>
      </w:numPr>
      <w:ind w:left="426" w:hanging="426"/>
    </w:pPr>
  </w:style>
  <w:style w:type="paragraph" w:customStyle="1" w:styleId="KlTitel">
    <w:name w:val="Kl.Titel"/>
    <w:basedOn w:val="Standard"/>
    <w:link w:val="KlTitelZchn"/>
    <w:rsid w:val="00983C91"/>
    <w:pPr>
      <w:spacing w:before="120" w:after="240"/>
    </w:pPr>
    <w:rPr>
      <w:b/>
    </w:rPr>
  </w:style>
  <w:style w:type="character" w:customStyle="1" w:styleId="ListenabsatzZchn">
    <w:name w:val="Listenabsatz Zchn"/>
    <w:basedOn w:val="Absatz-Standardschriftart"/>
    <w:link w:val="Listenabsatz"/>
    <w:uiPriority w:val="34"/>
    <w:rsid w:val="00983C91"/>
    <w:rPr>
      <w:rFonts w:ascii="Tahoma" w:hAnsi="Tahoma"/>
    </w:rPr>
  </w:style>
  <w:style w:type="character" w:customStyle="1" w:styleId="AufzhlungZchn">
    <w:name w:val="Aufzählung Zchn"/>
    <w:basedOn w:val="ListenabsatzZchn"/>
    <w:link w:val="Aufzhlung"/>
    <w:rsid w:val="00983C91"/>
    <w:rPr>
      <w:rFonts w:ascii="Tahoma" w:hAnsi="Tahoma"/>
    </w:rPr>
  </w:style>
  <w:style w:type="paragraph" w:customStyle="1" w:styleId="KlUntertitel">
    <w:name w:val="Kl.Untertitel"/>
    <w:basedOn w:val="KlTitel"/>
    <w:link w:val="KlUntertitelZchn"/>
    <w:rsid w:val="00983C91"/>
  </w:style>
  <w:style w:type="character" w:customStyle="1" w:styleId="KlTitelZchn">
    <w:name w:val="Kl.Titel Zchn"/>
    <w:basedOn w:val="Absatz-Standardschriftart"/>
    <w:link w:val="KlTitel"/>
    <w:rsid w:val="00983C91"/>
    <w:rPr>
      <w:rFonts w:ascii="Tahoma" w:hAnsi="Tahoma"/>
      <w:b/>
    </w:rPr>
  </w:style>
  <w:style w:type="paragraph" w:customStyle="1" w:styleId="PunktAufzhlung">
    <w:name w:val="Punkt.Aufzählung"/>
    <w:basedOn w:val="Listenabsatz"/>
    <w:link w:val="PunktAufzhlungZchn"/>
    <w:rsid w:val="0011492D"/>
  </w:style>
  <w:style w:type="character" w:customStyle="1" w:styleId="KlUntertitelZchn">
    <w:name w:val="Kl.Untertitel Zchn"/>
    <w:basedOn w:val="KlTitelZchn"/>
    <w:link w:val="KlUntertitel"/>
    <w:rsid w:val="00983C91"/>
    <w:rPr>
      <w:rFonts w:ascii="Tahoma" w:hAnsi="Tahoma"/>
      <w:b/>
    </w:rPr>
  </w:style>
  <w:style w:type="paragraph" w:customStyle="1" w:styleId="Aufzhlung0">
    <w:name w:val=".Aufzählung"/>
    <w:basedOn w:val="Listenabsatz"/>
    <w:link w:val="AufzhlungZchn0"/>
    <w:qFormat/>
    <w:rsid w:val="00D81AB1"/>
    <w:pPr>
      <w:numPr>
        <w:numId w:val="3"/>
      </w:numPr>
    </w:pPr>
    <w:rPr>
      <w:lang w:eastAsia="de-CH"/>
    </w:rPr>
  </w:style>
  <w:style w:type="character" w:customStyle="1" w:styleId="PunktAufzhlungZchn">
    <w:name w:val="Punkt.Aufzählung Zchn"/>
    <w:basedOn w:val="ListenabsatzZchn"/>
    <w:link w:val="PunktAufzhlung"/>
    <w:rsid w:val="0011492D"/>
    <w:rPr>
      <w:rFonts w:ascii="Tahoma" w:hAnsi="Tahoma"/>
    </w:rPr>
  </w:style>
  <w:style w:type="paragraph" w:customStyle="1" w:styleId="Hinweis">
    <w:name w:val="Hinweis"/>
    <w:basedOn w:val="Standard"/>
    <w:link w:val="HinweisZchn"/>
    <w:qFormat/>
    <w:rsid w:val="0011492D"/>
    <w:rPr>
      <w:i/>
      <w:iCs/>
    </w:rPr>
  </w:style>
  <w:style w:type="character" w:customStyle="1" w:styleId="AufzhlungZchn0">
    <w:name w:val=".Aufzählung Zchn"/>
    <w:basedOn w:val="ListenabsatzZchn"/>
    <w:link w:val="Aufzhlung0"/>
    <w:rsid w:val="00D81AB1"/>
    <w:rPr>
      <w:rFonts w:ascii="Tahoma" w:hAnsi="Tahoma"/>
      <w:lang w:eastAsia="de-CH"/>
    </w:rPr>
  </w:style>
  <w:style w:type="paragraph" w:customStyle="1" w:styleId="Standardtext">
    <w:name w:val="Standardtext"/>
    <w:basedOn w:val="Standard"/>
    <w:rsid w:val="00A76160"/>
    <w:pPr>
      <w:overflowPunct w:val="0"/>
      <w:autoSpaceDE w:val="0"/>
      <w:autoSpaceDN w:val="0"/>
      <w:adjustRightInd w:val="0"/>
      <w:spacing w:after="120" w:line="280" w:lineRule="exact"/>
      <w:ind w:left="709"/>
      <w:textAlignment w:val="baseline"/>
    </w:pPr>
    <w:rPr>
      <w:rFonts w:ascii="Arial" w:eastAsia="Times New Roman" w:hAnsi="Arial" w:cs="Times New Roman"/>
      <w:szCs w:val="20"/>
      <w:lang w:eastAsia="de-DE"/>
    </w:rPr>
  </w:style>
  <w:style w:type="character" w:customStyle="1" w:styleId="HinweisZchn">
    <w:name w:val="Hinweis Zchn"/>
    <w:basedOn w:val="Absatz-Standardschriftart"/>
    <w:link w:val="Hinweis"/>
    <w:rsid w:val="0011492D"/>
    <w:rPr>
      <w:rFonts w:ascii="Tahoma" w:hAnsi="Tahoma"/>
      <w:i/>
      <w:iCs/>
    </w:rPr>
  </w:style>
  <w:style w:type="paragraph" w:customStyle="1" w:styleId="TextkleininTabelle">
    <w:name w:val="Text klein in Tabelle"/>
    <w:basedOn w:val="Standard"/>
    <w:link w:val="TextkleininTabelleZchn"/>
    <w:qFormat/>
    <w:rsid w:val="00CF74DE"/>
    <w:rPr>
      <w:sz w:val="20"/>
      <w:szCs w:val="20"/>
    </w:rPr>
  </w:style>
  <w:style w:type="paragraph" w:customStyle="1" w:styleId="Tabelle">
    <w:name w:val="Tabelle"/>
    <w:aliases w:val="Aufzählung klein"/>
    <w:basedOn w:val="Aufzhlung0"/>
    <w:link w:val="TabelleZchn"/>
    <w:qFormat/>
    <w:rsid w:val="00B617A8"/>
    <w:pPr>
      <w:ind w:left="850" w:hanging="493"/>
    </w:pPr>
    <w:rPr>
      <w:sz w:val="20"/>
      <w:szCs w:val="20"/>
    </w:rPr>
  </w:style>
  <w:style w:type="character" w:customStyle="1" w:styleId="TextkleininTabelleZchn">
    <w:name w:val="Text klein in Tabelle Zchn"/>
    <w:basedOn w:val="Absatz-Standardschriftart"/>
    <w:link w:val="TextkleininTabelle"/>
    <w:rsid w:val="00CF74DE"/>
    <w:rPr>
      <w:rFonts w:ascii="Tahoma" w:hAnsi="Tahoma"/>
      <w:sz w:val="20"/>
      <w:szCs w:val="20"/>
    </w:rPr>
  </w:style>
  <w:style w:type="paragraph" w:customStyle="1" w:styleId="FliesstextAufzhlung">
    <w:name w:val="Fliesstext Aufzählung"/>
    <w:basedOn w:val="Textkrper-Zeileneinzug"/>
    <w:link w:val="FliesstextAufzhlungZchn"/>
    <w:rsid w:val="00DA2EE8"/>
    <w:pPr>
      <w:tabs>
        <w:tab w:val="right" w:leader="dot" w:pos="9356"/>
      </w:tabs>
      <w:ind w:left="0"/>
    </w:pPr>
    <w:rPr>
      <w:rFonts w:ascii="Arial" w:eastAsia="Times New Roman" w:hAnsi="Arial" w:cs="Times New Roman"/>
      <w:sz w:val="20"/>
      <w:szCs w:val="20"/>
      <w:lang w:eastAsia="de-DE"/>
    </w:rPr>
  </w:style>
  <w:style w:type="character" w:customStyle="1" w:styleId="TabelleZchn">
    <w:name w:val="Tabelle Zchn"/>
    <w:aliases w:val="Aufzählung klein Zchn"/>
    <w:basedOn w:val="AufzhlungZchn0"/>
    <w:link w:val="Tabelle"/>
    <w:rsid w:val="00B617A8"/>
    <w:rPr>
      <w:rFonts w:ascii="Tahoma" w:hAnsi="Tahoma"/>
      <w:sz w:val="20"/>
      <w:szCs w:val="20"/>
      <w:lang w:eastAsia="de-CH"/>
    </w:rPr>
  </w:style>
  <w:style w:type="character" w:customStyle="1" w:styleId="FliesstextAufzhlungZchn">
    <w:name w:val="Fliesstext Aufzählung Zchn"/>
    <w:basedOn w:val="Textkrper-ZeileneinzugZchn"/>
    <w:link w:val="FliesstextAufzhlung"/>
    <w:rsid w:val="00DA2EE8"/>
    <w:rPr>
      <w:rFonts w:ascii="Arial" w:eastAsia="Times New Roman" w:hAnsi="Arial" w:cs="Times New Roman"/>
      <w:sz w:val="20"/>
      <w:szCs w:val="20"/>
      <w:lang w:eastAsia="de-DE"/>
    </w:rPr>
  </w:style>
  <w:style w:type="paragraph" w:styleId="Textkrper-Zeileneinzug">
    <w:name w:val="Body Text Indent"/>
    <w:basedOn w:val="Standard"/>
    <w:link w:val="Textkrper-ZeileneinzugZchn"/>
    <w:uiPriority w:val="99"/>
    <w:semiHidden/>
    <w:unhideWhenUsed/>
    <w:rsid w:val="00DA2EE8"/>
    <w:pPr>
      <w:spacing w:after="120"/>
      <w:ind w:left="283"/>
    </w:pPr>
  </w:style>
  <w:style w:type="character" w:customStyle="1" w:styleId="Textkrper-ZeileneinzugZchn">
    <w:name w:val="Textkörper-Zeileneinzug Zchn"/>
    <w:basedOn w:val="Absatz-Standardschriftart"/>
    <w:link w:val="Textkrper-Zeileneinzug"/>
    <w:uiPriority w:val="99"/>
    <w:semiHidden/>
    <w:rsid w:val="00DA2EE8"/>
    <w:rPr>
      <w:rFonts w:ascii="Tahoma" w:hAnsi="Tahoma"/>
    </w:rPr>
  </w:style>
  <w:style w:type="character" w:customStyle="1" w:styleId="berschrift3Zchn">
    <w:name w:val="Überschrift 3 Zchn"/>
    <w:basedOn w:val="Absatz-Standardschriftart"/>
    <w:link w:val="berschrift3"/>
    <w:uiPriority w:val="9"/>
    <w:rsid w:val="007C605D"/>
    <w:rPr>
      <w:rFonts w:ascii="Tahoma" w:eastAsiaTheme="majorEastAsia" w:hAnsi="Tahoma" w:cstheme="majorBidi"/>
      <w:b/>
      <w:color w:val="808080" w:themeColor="background1" w:themeShade="80"/>
      <w:lang w:eastAsia="de-CH"/>
    </w:rPr>
  </w:style>
  <w:style w:type="character" w:styleId="Hyperlink">
    <w:name w:val="Hyperlink"/>
    <w:basedOn w:val="Absatz-Standardschriftart"/>
    <w:uiPriority w:val="99"/>
    <w:unhideWhenUsed/>
    <w:rsid w:val="00B777C3"/>
    <w:rPr>
      <w:color w:val="0563C1" w:themeColor="hyperlink"/>
      <w:u w:val="single"/>
    </w:rPr>
  </w:style>
  <w:style w:type="paragraph" w:styleId="Zitat">
    <w:name w:val="Quote"/>
    <w:basedOn w:val="Standard"/>
    <w:next w:val="Standard"/>
    <w:link w:val="ZitatZchn"/>
    <w:uiPriority w:val="29"/>
    <w:qFormat/>
    <w:rsid w:val="001C351C"/>
    <w:pPr>
      <w:spacing w:before="200" w:after="160"/>
      <w:ind w:left="864" w:right="864"/>
      <w:jc w:val="center"/>
    </w:pPr>
    <w:rPr>
      <w:i/>
      <w:iCs/>
    </w:rPr>
  </w:style>
  <w:style w:type="character" w:customStyle="1" w:styleId="ZitatZchn">
    <w:name w:val="Zitat Zchn"/>
    <w:basedOn w:val="Absatz-Standardschriftart"/>
    <w:link w:val="Zitat"/>
    <w:uiPriority w:val="29"/>
    <w:rsid w:val="001C351C"/>
    <w:rPr>
      <w:rFonts w:ascii="Tahoma" w:hAnsi="Tahoma"/>
      <w:i/>
      <w:iCs/>
    </w:rPr>
  </w:style>
  <w:style w:type="paragraph" w:styleId="Funotentext">
    <w:name w:val="footnote text"/>
    <w:basedOn w:val="Standard"/>
    <w:link w:val="FunotentextZchn"/>
    <w:uiPriority w:val="99"/>
    <w:semiHidden/>
    <w:unhideWhenUsed/>
    <w:rsid w:val="001C351C"/>
    <w:pPr>
      <w:spacing w:line="240" w:lineRule="auto"/>
    </w:pPr>
    <w:rPr>
      <w:sz w:val="20"/>
      <w:szCs w:val="20"/>
    </w:rPr>
  </w:style>
  <w:style w:type="character" w:customStyle="1" w:styleId="FunotentextZchn">
    <w:name w:val="Fußnotentext Zchn"/>
    <w:basedOn w:val="Absatz-Standardschriftart"/>
    <w:link w:val="Funotentext"/>
    <w:uiPriority w:val="99"/>
    <w:semiHidden/>
    <w:rsid w:val="001C351C"/>
    <w:rPr>
      <w:rFonts w:ascii="Tahoma" w:hAnsi="Tahoma"/>
      <w:sz w:val="20"/>
      <w:szCs w:val="20"/>
    </w:rPr>
  </w:style>
  <w:style w:type="character" w:styleId="Funotenzeichen">
    <w:name w:val="footnote reference"/>
    <w:basedOn w:val="Absatz-Standardschriftart"/>
    <w:uiPriority w:val="99"/>
    <w:semiHidden/>
    <w:unhideWhenUsed/>
    <w:rsid w:val="001C351C"/>
    <w:rPr>
      <w:vertAlign w:val="superscript"/>
    </w:rPr>
  </w:style>
  <w:style w:type="character" w:styleId="BesuchterLink">
    <w:name w:val="FollowedHyperlink"/>
    <w:basedOn w:val="Absatz-Standardschriftart"/>
    <w:uiPriority w:val="99"/>
    <w:semiHidden/>
    <w:unhideWhenUsed/>
    <w:rsid w:val="00E515FA"/>
    <w:rPr>
      <w:color w:val="954F72" w:themeColor="followedHyperlink"/>
      <w:u w:val="single"/>
    </w:rPr>
  </w:style>
  <w:style w:type="character" w:styleId="NichtaufgelsteErwhnung">
    <w:name w:val="Unresolved Mention"/>
    <w:basedOn w:val="Absatz-Standardschriftart"/>
    <w:uiPriority w:val="99"/>
    <w:semiHidden/>
    <w:unhideWhenUsed/>
    <w:rsid w:val="00E515FA"/>
    <w:rPr>
      <w:color w:val="605E5C"/>
      <w:shd w:val="clear" w:color="auto" w:fill="E1DFDD"/>
    </w:rPr>
  </w:style>
  <w:style w:type="character" w:customStyle="1" w:styleId="berschrift4Zchn">
    <w:name w:val="Überschrift 4 Zchn"/>
    <w:basedOn w:val="Absatz-Standardschriftart"/>
    <w:link w:val="berschrift4"/>
    <w:uiPriority w:val="9"/>
    <w:rsid w:val="0002343D"/>
    <w:rPr>
      <w:rFonts w:asciiTheme="majorHAnsi" w:eastAsiaTheme="majorEastAsia" w:hAnsiTheme="majorHAnsi" w:cstheme="majorBidi"/>
      <w:i/>
      <w:iCs/>
      <w:color w:val="2F5496" w:themeColor="accent1" w:themeShade="BF"/>
    </w:rPr>
  </w:style>
  <w:style w:type="paragraph" w:customStyle="1" w:styleId="Fliesstext">
    <w:name w:val="Fliesstext"/>
    <w:basedOn w:val="Standard"/>
    <w:link w:val="FliesstextZchnZchn"/>
    <w:rsid w:val="00AA7525"/>
    <w:pPr>
      <w:spacing w:before="115" w:after="115" w:line="230" w:lineRule="exact"/>
    </w:pPr>
    <w:rPr>
      <w:rFonts w:eastAsia="Times New Roman" w:cs="Times New Roman"/>
      <w:sz w:val="20"/>
      <w:szCs w:val="24"/>
      <w:lang w:eastAsia="fr-FR"/>
    </w:rPr>
  </w:style>
  <w:style w:type="character" w:customStyle="1" w:styleId="FliesstextZchnZchn">
    <w:name w:val="Fliesstext Zchn Zchn"/>
    <w:link w:val="Fliesstext"/>
    <w:rsid w:val="00AA7525"/>
    <w:rPr>
      <w:rFonts w:ascii="Tahoma" w:eastAsia="Times New Roman" w:hAnsi="Tahoma" w:cs="Times New Roman"/>
      <w:sz w:val="20"/>
      <w:szCs w:val="24"/>
      <w:lang w:eastAsia="fr-FR"/>
    </w:rPr>
  </w:style>
  <w:style w:type="paragraph" w:styleId="Verzeichnis2">
    <w:name w:val="toc 2"/>
    <w:basedOn w:val="Standard"/>
    <w:next w:val="Standard"/>
    <w:autoRedefine/>
    <w:uiPriority w:val="39"/>
    <w:unhideWhenUsed/>
    <w:rsid w:val="00F36ECE"/>
    <w:pPr>
      <w:tabs>
        <w:tab w:val="left" w:pos="880"/>
        <w:tab w:val="right" w:leader="dot" w:pos="9062"/>
      </w:tabs>
      <w:spacing w:after="100"/>
      <w:ind w:left="220"/>
    </w:pPr>
  </w:style>
  <w:style w:type="paragraph" w:styleId="Verzeichnis1">
    <w:name w:val="toc 1"/>
    <w:basedOn w:val="Standard"/>
    <w:next w:val="Standard"/>
    <w:autoRedefine/>
    <w:uiPriority w:val="39"/>
    <w:unhideWhenUsed/>
    <w:rsid w:val="001C6DCF"/>
    <w:pPr>
      <w:tabs>
        <w:tab w:val="left" w:pos="440"/>
        <w:tab w:val="right" w:leader="dot" w:pos="9062"/>
      </w:tabs>
      <w:spacing w:after="100"/>
    </w:pPr>
    <w:rPr>
      <w:bCs/>
      <w:color w:val="000000"/>
      <w14:textFill>
        <w14:solidFill>
          <w14:srgbClr w14:val="000000">
            <w14:lumMod w14:val="50000"/>
          </w14:srgbClr>
        </w14:solidFill>
      </w14:textFill>
    </w:rPr>
  </w:style>
  <w:style w:type="paragraph" w:styleId="Verzeichnis3">
    <w:name w:val="toc 3"/>
    <w:basedOn w:val="Standard"/>
    <w:next w:val="Standard"/>
    <w:autoRedefine/>
    <w:uiPriority w:val="39"/>
    <w:unhideWhenUsed/>
    <w:rsid w:val="003B21F5"/>
    <w:pPr>
      <w:spacing w:after="100"/>
      <w:ind w:left="440"/>
    </w:pPr>
  </w:style>
  <w:style w:type="character" w:styleId="Kommentarzeichen">
    <w:name w:val="annotation reference"/>
    <w:basedOn w:val="Absatz-Standardschriftart"/>
    <w:uiPriority w:val="99"/>
    <w:semiHidden/>
    <w:unhideWhenUsed/>
    <w:rsid w:val="00231BB6"/>
    <w:rPr>
      <w:sz w:val="16"/>
      <w:szCs w:val="16"/>
    </w:rPr>
  </w:style>
  <w:style w:type="paragraph" w:styleId="Kommentartext">
    <w:name w:val="annotation text"/>
    <w:basedOn w:val="Standard"/>
    <w:link w:val="KommentartextZchn"/>
    <w:uiPriority w:val="99"/>
    <w:unhideWhenUsed/>
    <w:rsid w:val="00231BB6"/>
    <w:pPr>
      <w:spacing w:line="240" w:lineRule="auto"/>
    </w:pPr>
    <w:rPr>
      <w:sz w:val="20"/>
      <w:szCs w:val="20"/>
    </w:rPr>
  </w:style>
  <w:style w:type="character" w:customStyle="1" w:styleId="KommentartextZchn">
    <w:name w:val="Kommentartext Zchn"/>
    <w:basedOn w:val="Absatz-Standardschriftart"/>
    <w:link w:val="Kommentartext"/>
    <w:uiPriority w:val="99"/>
    <w:rsid w:val="00231BB6"/>
    <w:rPr>
      <w:rFonts w:ascii="Tahoma" w:hAnsi="Tahoma"/>
      <w:sz w:val="20"/>
      <w:szCs w:val="20"/>
    </w:rPr>
  </w:style>
  <w:style w:type="paragraph" w:styleId="Kommentarthema">
    <w:name w:val="annotation subject"/>
    <w:basedOn w:val="Kommentartext"/>
    <w:next w:val="Kommentartext"/>
    <w:link w:val="KommentarthemaZchn"/>
    <w:uiPriority w:val="99"/>
    <w:semiHidden/>
    <w:unhideWhenUsed/>
    <w:rsid w:val="00231BB6"/>
    <w:rPr>
      <w:b/>
      <w:bCs/>
    </w:rPr>
  </w:style>
  <w:style w:type="character" w:customStyle="1" w:styleId="KommentarthemaZchn">
    <w:name w:val="Kommentarthema Zchn"/>
    <w:basedOn w:val="KommentartextZchn"/>
    <w:link w:val="Kommentarthema"/>
    <w:uiPriority w:val="99"/>
    <w:semiHidden/>
    <w:rsid w:val="00231BB6"/>
    <w:rPr>
      <w:rFonts w:ascii="Tahoma" w:hAnsi="Tahoma"/>
      <w:b/>
      <w:bCs/>
      <w:sz w:val="20"/>
      <w:szCs w:val="20"/>
    </w:rPr>
  </w:style>
  <w:style w:type="paragraph" w:styleId="berarbeitung">
    <w:name w:val="Revision"/>
    <w:hidden/>
    <w:uiPriority w:val="99"/>
    <w:semiHidden/>
    <w:rsid w:val="00EC3079"/>
    <w:pPr>
      <w:spacing w:after="0" w:line="240" w:lineRule="auto"/>
    </w:pPr>
    <w:rPr>
      <w:rFonts w:ascii="Tahoma" w:hAnsi="Tahoma"/>
    </w:rPr>
  </w:style>
  <w:style w:type="paragraph" w:styleId="Inhaltsverzeichnisberschrift">
    <w:name w:val="TOC Heading"/>
    <w:basedOn w:val="berschrift1"/>
    <w:next w:val="Standard"/>
    <w:uiPriority w:val="39"/>
    <w:unhideWhenUsed/>
    <w:qFormat/>
    <w:rsid w:val="00ED04FB"/>
    <w:pPr>
      <w:numPr>
        <w:numId w:val="0"/>
      </w:numPr>
      <w:spacing w:after="0" w:line="259" w:lineRule="auto"/>
      <w:outlineLvl w:val="9"/>
    </w:pPr>
    <w:rPr>
      <w:rFonts w:asciiTheme="majorHAnsi" w:hAnsiTheme="majorHAnsi"/>
      <w:b w:val="0"/>
      <w:color w:val="2F5496" w:themeColor="accent1" w:themeShade="BF"/>
      <w:sz w:val="32"/>
      <w:szCs w:val="32"/>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09E58-A1CE-4E1B-8E42-121DAE5FB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3708</Words>
  <Characters>23365</Characters>
  <Application>Microsoft Office Word</Application>
  <DocSecurity>0</DocSecurity>
  <Lines>194</Lines>
  <Paragraphs>54</Paragraphs>
  <ScaleCrop>false</ScaleCrop>
  <HeadingPairs>
    <vt:vector size="2" baseType="variant">
      <vt:variant>
        <vt:lpstr>Titel</vt:lpstr>
      </vt:variant>
      <vt:variant>
        <vt:i4>1</vt:i4>
      </vt:variant>
    </vt:vector>
  </HeadingPairs>
  <TitlesOfParts>
    <vt:vector size="1" baseType="lpstr">
      <vt:lpstr/>
    </vt:vector>
  </TitlesOfParts>
  <Company>murer-bpm GmbH</Company>
  <LinksUpToDate>false</LinksUpToDate>
  <CharactersWithSpaces>27019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Murer</dc:creator>
  <cp:keywords/>
  <dc:description>Verfasser / Urheber: murer-bpm GmbH</dc:description>
  <cp:lastModifiedBy>Andre Murer</cp:lastModifiedBy>
  <cp:revision>118</cp:revision>
  <cp:lastPrinted>2023-08-21T11:50:00Z</cp:lastPrinted>
  <dcterms:created xsi:type="dcterms:W3CDTF">2023-11-24T06:57:00Z</dcterms:created>
  <dcterms:modified xsi:type="dcterms:W3CDTF">2024-01-27T16:13:00Z</dcterms:modified>
</cp:coreProperties>
</file>